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00B" w:rsidRDefault="0091100B" w:rsidP="000F532D">
      <w:pPr>
        <w:spacing w:after="0"/>
        <w:jc w:val="center"/>
        <w:rPr>
          <w:b/>
          <w:sz w:val="32"/>
          <w:szCs w:val="32"/>
        </w:rPr>
      </w:pPr>
      <w:r>
        <w:rPr>
          <w:b/>
          <w:sz w:val="32"/>
          <w:szCs w:val="32"/>
        </w:rPr>
        <w:t>NATIONAL FORUM ON PUBLIC TRANSPORTATION IN MALAYSIA</w:t>
      </w:r>
    </w:p>
    <w:p w:rsidR="0091100B" w:rsidRDefault="0091100B" w:rsidP="000F532D">
      <w:pPr>
        <w:spacing w:after="0"/>
        <w:jc w:val="center"/>
        <w:rPr>
          <w:b/>
          <w:sz w:val="28"/>
          <w:szCs w:val="28"/>
        </w:rPr>
      </w:pPr>
      <w:r>
        <w:rPr>
          <w:b/>
          <w:sz w:val="28"/>
          <w:szCs w:val="28"/>
        </w:rPr>
        <w:t>PJ PUBLIC LIBRARY</w:t>
      </w:r>
    </w:p>
    <w:p w:rsidR="0091100B" w:rsidRDefault="0091100B" w:rsidP="000F532D">
      <w:pPr>
        <w:spacing w:after="0"/>
        <w:jc w:val="center"/>
        <w:rPr>
          <w:b/>
          <w:sz w:val="28"/>
          <w:szCs w:val="28"/>
        </w:rPr>
      </w:pPr>
      <w:r>
        <w:rPr>
          <w:b/>
          <w:sz w:val="28"/>
          <w:szCs w:val="28"/>
        </w:rPr>
        <w:t>3</w:t>
      </w:r>
      <w:r w:rsidRPr="0091100B">
        <w:rPr>
          <w:b/>
          <w:sz w:val="28"/>
          <w:szCs w:val="28"/>
          <w:vertAlign w:val="superscript"/>
        </w:rPr>
        <w:t>rd</w:t>
      </w:r>
      <w:r>
        <w:rPr>
          <w:b/>
          <w:sz w:val="28"/>
          <w:szCs w:val="28"/>
        </w:rPr>
        <w:t xml:space="preserve"> November 2012</w:t>
      </w:r>
    </w:p>
    <w:p w:rsidR="0091100B" w:rsidRPr="0091100B" w:rsidRDefault="0091100B" w:rsidP="000F532D">
      <w:pPr>
        <w:spacing w:after="0"/>
        <w:jc w:val="center"/>
        <w:rPr>
          <w:b/>
          <w:sz w:val="28"/>
          <w:szCs w:val="28"/>
        </w:rPr>
      </w:pPr>
    </w:p>
    <w:p w:rsidR="000F532D" w:rsidRPr="0091100B" w:rsidRDefault="000F532D" w:rsidP="000F532D">
      <w:pPr>
        <w:spacing w:after="0"/>
        <w:jc w:val="center"/>
        <w:rPr>
          <w:rFonts w:ascii="Comic Sans MS" w:hAnsi="Comic Sans MS"/>
          <w:b/>
          <w:sz w:val="36"/>
          <w:szCs w:val="36"/>
        </w:rPr>
      </w:pPr>
      <w:proofErr w:type="gramStart"/>
      <w:r w:rsidRPr="0091100B">
        <w:rPr>
          <w:rFonts w:ascii="Comic Sans MS" w:hAnsi="Comic Sans MS"/>
          <w:b/>
          <w:sz w:val="36"/>
          <w:szCs w:val="36"/>
        </w:rPr>
        <w:t>An Alternative Vision for Transport in Malaysia.</w:t>
      </w:r>
      <w:proofErr w:type="gramEnd"/>
    </w:p>
    <w:p w:rsidR="0091100B" w:rsidRPr="000F532D" w:rsidRDefault="0091100B" w:rsidP="000F532D">
      <w:pPr>
        <w:spacing w:after="0"/>
        <w:jc w:val="center"/>
        <w:rPr>
          <w:b/>
          <w:sz w:val="32"/>
          <w:szCs w:val="32"/>
        </w:rPr>
      </w:pPr>
      <w:proofErr w:type="spellStart"/>
      <w:r>
        <w:rPr>
          <w:b/>
          <w:sz w:val="32"/>
          <w:szCs w:val="32"/>
        </w:rPr>
        <w:t>Dr</w:t>
      </w:r>
      <w:proofErr w:type="spellEnd"/>
      <w:r>
        <w:rPr>
          <w:b/>
          <w:sz w:val="32"/>
          <w:szCs w:val="32"/>
        </w:rPr>
        <w:t xml:space="preserve"> </w:t>
      </w:r>
      <w:proofErr w:type="spellStart"/>
      <w:r>
        <w:rPr>
          <w:b/>
          <w:sz w:val="32"/>
          <w:szCs w:val="32"/>
        </w:rPr>
        <w:t>Jeyakumar</w:t>
      </w:r>
      <w:proofErr w:type="spellEnd"/>
      <w:r>
        <w:rPr>
          <w:b/>
          <w:sz w:val="32"/>
          <w:szCs w:val="32"/>
        </w:rPr>
        <w:t xml:space="preserve"> </w:t>
      </w:r>
      <w:proofErr w:type="spellStart"/>
      <w:r>
        <w:rPr>
          <w:b/>
          <w:sz w:val="32"/>
          <w:szCs w:val="32"/>
        </w:rPr>
        <w:t>Devaraj</w:t>
      </w:r>
      <w:proofErr w:type="spellEnd"/>
    </w:p>
    <w:p w:rsidR="000F532D" w:rsidRDefault="000F532D" w:rsidP="001A7BC9">
      <w:pPr>
        <w:spacing w:after="0"/>
        <w:rPr>
          <w:sz w:val="24"/>
          <w:szCs w:val="24"/>
        </w:rPr>
      </w:pPr>
    </w:p>
    <w:p w:rsidR="00625E9E" w:rsidRDefault="00625E9E" w:rsidP="001A7BC9">
      <w:pPr>
        <w:spacing w:after="0"/>
        <w:rPr>
          <w:sz w:val="24"/>
          <w:szCs w:val="24"/>
        </w:rPr>
      </w:pPr>
      <w:r>
        <w:rPr>
          <w:sz w:val="24"/>
          <w:szCs w:val="24"/>
        </w:rPr>
        <w:t xml:space="preserve">The PSM believes that the Transportation System in Malaysia is </w:t>
      </w:r>
      <w:r w:rsidR="00967C27">
        <w:rPr>
          <w:sz w:val="24"/>
          <w:szCs w:val="24"/>
        </w:rPr>
        <w:t xml:space="preserve">in a terrific mess. It is expensive, polluting, </w:t>
      </w:r>
      <w:proofErr w:type="gramStart"/>
      <w:r w:rsidR="00967C27">
        <w:rPr>
          <w:sz w:val="24"/>
          <w:szCs w:val="24"/>
        </w:rPr>
        <w:t>unsustainable</w:t>
      </w:r>
      <w:proofErr w:type="gramEnd"/>
      <w:r w:rsidR="00967C27">
        <w:rPr>
          <w:sz w:val="24"/>
          <w:szCs w:val="24"/>
        </w:rPr>
        <w:t xml:space="preserve"> and is causing serious congestions and frequent jams in our major urban </w:t>
      </w:r>
      <w:proofErr w:type="spellStart"/>
      <w:r w:rsidR="00967C27">
        <w:rPr>
          <w:sz w:val="24"/>
          <w:szCs w:val="24"/>
        </w:rPr>
        <w:t>centres</w:t>
      </w:r>
      <w:proofErr w:type="spellEnd"/>
      <w:r w:rsidR="0091100B">
        <w:rPr>
          <w:sz w:val="24"/>
          <w:szCs w:val="24"/>
        </w:rPr>
        <w:t xml:space="preserve"> –</w:t>
      </w:r>
      <w:r w:rsidR="00967C27">
        <w:rPr>
          <w:sz w:val="24"/>
          <w:szCs w:val="24"/>
        </w:rPr>
        <w:t xml:space="preserve"> it is </w:t>
      </w:r>
      <w:r w:rsidR="003D0E98">
        <w:rPr>
          <w:sz w:val="24"/>
          <w:szCs w:val="24"/>
        </w:rPr>
        <w:t xml:space="preserve">manifestly </w:t>
      </w:r>
      <w:r w:rsidR="00967C27">
        <w:rPr>
          <w:sz w:val="24"/>
          <w:szCs w:val="24"/>
        </w:rPr>
        <w:t>inefficient on top of its other shortc</w:t>
      </w:r>
      <w:r w:rsidR="0091100B">
        <w:rPr>
          <w:sz w:val="24"/>
          <w:szCs w:val="24"/>
        </w:rPr>
        <w:t>omings! We shall look at</w:t>
      </w:r>
      <w:r w:rsidR="00967C27">
        <w:rPr>
          <w:sz w:val="24"/>
          <w:szCs w:val="24"/>
        </w:rPr>
        <w:t xml:space="preserve"> thes</w:t>
      </w:r>
      <w:r w:rsidR="0091100B">
        <w:rPr>
          <w:sz w:val="24"/>
          <w:szCs w:val="24"/>
        </w:rPr>
        <w:t>e shortcomings a little later. But f</w:t>
      </w:r>
      <w:r w:rsidR="00967C27">
        <w:rPr>
          <w:sz w:val="24"/>
          <w:szCs w:val="24"/>
        </w:rPr>
        <w:t xml:space="preserve">irst </w:t>
      </w:r>
      <w:proofErr w:type="spellStart"/>
      <w:proofErr w:type="gramStart"/>
      <w:r w:rsidR="00967C27">
        <w:rPr>
          <w:sz w:val="24"/>
          <w:szCs w:val="24"/>
        </w:rPr>
        <w:t>lets</w:t>
      </w:r>
      <w:proofErr w:type="spellEnd"/>
      <w:proofErr w:type="gramEnd"/>
      <w:r w:rsidR="00967C27">
        <w:rPr>
          <w:sz w:val="24"/>
          <w:szCs w:val="24"/>
        </w:rPr>
        <w:t xml:space="preserve"> </w:t>
      </w:r>
      <w:r w:rsidR="003D0E98">
        <w:rPr>
          <w:sz w:val="24"/>
          <w:szCs w:val="24"/>
        </w:rPr>
        <w:t>take</w:t>
      </w:r>
      <w:r w:rsidR="00967C27">
        <w:rPr>
          <w:sz w:val="24"/>
          <w:szCs w:val="24"/>
        </w:rPr>
        <w:t xml:space="preserve"> a look at the overall figures.</w:t>
      </w:r>
    </w:p>
    <w:p w:rsidR="00625E9E" w:rsidRDefault="00625E9E" w:rsidP="001A7BC9">
      <w:pPr>
        <w:spacing w:after="0"/>
        <w:rPr>
          <w:sz w:val="24"/>
          <w:szCs w:val="24"/>
        </w:rPr>
      </w:pPr>
    </w:p>
    <w:p w:rsidR="0071241D" w:rsidRDefault="004772DE" w:rsidP="001A7BC9">
      <w:pPr>
        <w:spacing w:after="0"/>
        <w:rPr>
          <w:sz w:val="24"/>
          <w:szCs w:val="24"/>
        </w:rPr>
      </w:pPr>
      <w:r>
        <w:rPr>
          <w:sz w:val="24"/>
          <w:szCs w:val="24"/>
        </w:rPr>
        <w:t>There were a total of 600,123 new cars</w:t>
      </w:r>
      <w:r>
        <w:rPr>
          <w:sz w:val="24"/>
          <w:szCs w:val="24"/>
          <w:vertAlign w:val="superscript"/>
        </w:rPr>
        <w:t>1</w:t>
      </w:r>
      <w:r>
        <w:rPr>
          <w:sz w:val="24"/>
          <w:szCs w:val="24"/>
        </w:rPr>
        <w:t xml:space="preserve"> sold in Malaysia in 2011. Our per</w:t>
      </w:r>
      <w:r w:rsidR="004507CD">
        <w:rPr>
          <w:sz w:val="24"/>
          <w:szCs w:val="24"/>
        </w:rPr>
        <w:t xml:space="preserve"> capita cars sales are</w:t>
      </w:r>
      <w:r>
        <w:rPr>
          <w:sz w:val="24"/>
          <w:szCs w:val="24"/>
        </w:rPr>
        <w:t xml:space="preserve"> high </w:t>
      </w:r>
      <w:r w:rsidR="004507CD">
        <w:rPr>
          <w:sz w:val="24"/>
          <w:szCs w:val="24"/>
        </w:rPr>
        <w:t>for a developing country though not as high as the rates in Europe and the USA.</w:t>
      </w:r>
      <w:r>
        <w:rPr>
          <w:sz w:val="24"/>
          <w:szCs w:val="24"/>
        </w:rPr>
        <w:t xml:space="preserve"> The table below </w:t>
      </w:r>
      <w:proofErr w:type="spellStart"/>
      <w:r>
        <w:rPr>
          <w:sz w:val="24"/>
          <w:szCs w:val="24"/>
        </w:rPr>
        <w:t>summarises</w:t>
      </w:r>
      <w:proofErr w:type="spellEnd"/>
      <w:r>
        <w:rPr>
          <w:sz w:val="24"/>
          <w:szCs w:val="24"/>
        </w:rPr>
        <w:t xml:space="preserve"> the figures -</w:t>
      </w:r>
    </w:p>
    <w:p w:rsidR="004772DE" w:rsidRDefault="004772DE" w:rsidP="001A7BC9">
      <w:pPr>
        <w:spacing w:after="0"/>
        <w:rPr>
          <w:sz w:val="24"/>
          <w:szCs w:val="24"/>
        </w:rPr>
      </w:pPr>
    </w:p>
    <w:p w:rsidR="000F532D" w:rsidRPr="000F532D" w:rsidRDefault="000F532D" w:rsidP="001A7BC9">
      <w:pPr>
        <w:spacing w:after="0"/>
        <w:rPr>
          <w:b/>
          <w:sz w:val="24"/>
          <w:szCs w:val="24"/>
        </w:rPr>
      </w:pPr>
      <w:r w:rsidRPr="000F532D">
        <w:rPr>
          <w:b/>
          <w:sz w:val="24"/>
          <w:szCs w:val="24"/>
        </w:rPr>
        <w:t>Table One: Per Capita Car Sales in 2011</w:t>
      </w:r>
    </w:p>
    <w:tbl>
      <w:tblPr>
        <w:tblStyle w:val="TableGrid"/>
        <w:tblW w:w="0" w:type="auto"/>
        <w:tblLook w:val="04A0" w:firstRow="1" w:lastRow="0" w:firstColumn="1" w:lastColumn="0" w:noHBand="0" w:noVBand="1"/>
      </w:tblPr>
      <w:tblGrid>
        <w:gridCol w:w="2394"/>
        <w:gridCol w:w="2394"/>
        <w:gridCol w:w="2394"/>
        <w:gridCol w:w="2394"/>
      </w:tblGrid>
      <w:tr w:rsidR="004772DE" w:rsidRPr="000F532D" w:rsidTr="004772DE">
        <w:tc>
          <w:tcPr>
            <w:tcW w:w="2394" w:type="dxa"/>
          </w:tcPr>
          <w:p w:rsidR="004772DE" w:rsidRPr="000F532D" w:rsidRDefault="004772DE" w:rsidP="001A7BC9">
            <w:pPr>
              <w:rPr>
                <w:b/>
                <w:sz w:val="24"/>
                <w:szCs w:val="24"/>
              </w:rPr>
            </w:pPr>
            <w:r w:rsidRPr="000F532D">
              <w:rPr>
                <w:b/>
                <w:sz w:val="24"/>
                <w:szCs w:val="24"/>
              </w:rPr>
              <w:t>Country /Region</w:t>
            </w:r>
          </w:p>
        </w:tc>
        <w:tc>
          <w:tcPr>
            <w:tcW w:w="2394" w:type="dxa"/>
          </w:tcPr>
          <w:p w:rsidR="004772DE" w:rsidRPr="000F532D" w:rsidRDefault="004772DE" w:rsidP="001A7BC9">
            <w:pPr>
              <w:rPr>
                <w:b/>
                <w:sz w:val="24"/>
                <w:szCs w:val="24"/>
              </w:rPr>
            </w:pPr>
            <w:r w:rsidRPr="000F532D">
              <w:rPr>
                <w:b/>
                <w:sz w:val="24"/>
                <w:szCs w:val="24"/>
              </w:rPr>
              <w:t>Population</w:t>
            </w:r>
          </w:p>
        </w:tc>
        <w:tc>
          <w:tcPr>
            <w:tcW w:w="2394" w:type="dxa"/>
          </w:tcPr>
          <w:p w:rsidR="004772DE" w:rsidRPr="000F532D" w:rsidRDefault="004772DE" w:rsidP="001A7BC9">
            <w:pPr>
              <w:rPr>
                <w:b/>
                <w:sz w:val="24"/>
                <w:szCs w:val="24"/>
              </w:rPr>
            </w:pPr>
            <w:r w:rsidRPr="000F532D">
              <w:rPr>
                <w:b/>
                <w:sz w:val="24"/>
                <w:szCs w:val="24"/>
              </w:rPr>
              <w:t>Car sales in 2011</w:t>
            </w:r>
          </w:p>
        </w:tc>
        <w:tc>
          <w:tcPr>
            <w:tcW w:w="2394" w:type="dxa"/>
          </w:tcPr>
          <w:p w:rsidR="004772DE" w:rsidRPr="000F532D" w:rsidRDefault="004772DE" w:rsidP="001A7BC9">
            <w:pPr>
              <w:rPr>
                <w:b/>
                <w:sz w:val="24"/>
                <w:szCs w:val="24"/>
              </w:rPr>
            </w:pPr>
            <w:r w:rsidRPr="000F532D">
              <w:rPr>
                <w:b/>
                <w:sz w:val="24"/>
                <w:szCs w:val="24"/>
              </w:rPr>
              <w:t>Car sales per 1000 population</w:t>
            </w:r>
          </w:p>
        </w:tc>
      </w:tr>
      <w:tr w:rsidR="004772DE" w:rsidTr="004772DE">
        <w:tc>
          <w:tcPr>
            <w:tcW w:w="2394" w:type="dxa"/>
          </w:tcPr>
          <w:p w:rsidR="004772DE" w:rsidRDefault="004772DE" w:rsidP="001A7BC9">
            <w:pPr>
              <w:rPr>
                <w:sz w:val="24"/>
                <w:szCs w:val="24"/>
              </w:rPr>
            </w:pPr>
          </w:p>
          <w:p w:rsidR="004772DE" w:rsidRDefault="004772DE" w:rsidP="001A7BC9">
            <w:pPr>
              <w:rPr>
                <w:sz w:val="24"/>
                <w:szCs w:val="24"/>
              </w:rPr>
            </w:pPr>
            <w:r>
              <w:rPr>
                <w:sz w:val="24"/>
                <w:szCs w:val="24"/>
              </w:rPr>
              <w:t>Malaysia</w:t>
            </w:r>
          </w:p>
        </w:tc>
        <w:tc>
          <w:tcPr>
            <w:tcW w:w="2394" w:type="dxa"/>
          </w:tcPr>
          <w:p w:rsidR="004772DE" w:rsidRDefault="004772DE" w:rsidP="001A7BC9">
            <w:pPr>
              <w:rPr>
                <w:sz w:val="24"/>
                <w:szCs w:val="24"/>
              </w:rPr>
            </w:pPr>
          </w:p>
          <w:p w:rsidR="004772DE" w:rsidRDefault="004772DE" w:rsidP="001A7BC9">
            <w:pPr>
              <w:rPr>
                <w:sz w:val="24"/>
                <w:szCs w:val="24"/>
              </w:rPr>
            </w:pPr>
            <w:r>
              <w:rPr>
                <w:sz w:val="24"/>
                <w:szCs w:val="24"/>
              </w:rPr>
              <w:t>27 million</w:t>
            </w:r>
          </w:p>
        </w:tc>
        <w:tc>
          <w:tcPr>
            <w:tcW w:w="2394" w:type="dxa"/>
          </w:tcPr>
          <w:p w:rsidR="004772DE" w:rsidRDefault="004772DE" w:rsidP="001A7BC9">
            <w:pPr>
              <w:rPr>
                <w:sz w:val="24"/>
                <w:szCs w:val="24"/>
              </w:rPr>
            </w:pPr>
          </w:p>
          <w:p w:rsidR="004772DE" w:rsidRDefault="004772DE" w:rsidP="001A7BC9">
            <w:pPr>
              <w:rPr>
                <w:sz w:val="24"/>
                <w:szCs w:val="24"/>
              </w:rPr>
            </w:pPr>
            <w:r>
              <w:rPr>
                <w:sz w:val="24"/>
                <w:szCs w:val="24"/>
              </w:rPr>
              <w:t>600,123</w:t>
            </w:r>
          </w:p>
        </w:tc>
        <w:tc>
          <w:tcPr>
            <w:tcW w:w="2394" w:type="dxa"/>
          </w:tcPr>
          <w:p w:rsidR="004772DE" w:rsidRDefault="004772DE" w:rsidP="001A7BC9">
            <w:pPr>
              <w:rPr>
                <w:sz w:val="24"/>
                <w:szCs w:val="24"/>
              </w:rPr>
            </w:pPr>
          </w:p>
          <w:p w:rsidR="004772DE" w:rsidRDefault="004507CD" w:rsidP="001A7BC9">
            <w:pPr>
              <w:rPr>
                <w:sz w:val="24"/>
                <w:szCs w:val="24"/>
              </w:rPr>
            </w:pPr>
            <w:r>
              <w:rPr>
                <w:sz w:val="24"/>
                <w:szCs w:val="24"/>
              </w:rPr>
              <w:t>22.2</w:t>
            </w:r>
          </w:p>
        </w:tc>
      </w:tr>
      <w:tr w:rsidR="004772DE" w:rsidTr="004772DE">
        <w:tc>
          <w:tcPr>
            <w:tcW w:w="2394" w:type="dxa"/>
          </w:tcPr>
          <w:p w:rsidR="004772DE" w:rsidRDefault="004772DE" w:rsidP="001A7BC9">
            <w:pPr>
              <w:rPr>
                <w:sz w:val="24"/>
                <w:szCs w:val="24"/>
              </w:rPr>
            </w:pPr>
          </w:p>
          <w:p w:rsidR="004772DE" w:rsidRDefault="004772DE" w:rsidP="001A7BC9">
            <w:pPr>
              <w:rPr>
                <w:sz w:val="24"/>
                <w:szCs w:val="24"/>
              </w:rPr>
            </w:pPr>
            <w:r>
              <w:rPr>
                <w:sz w:val="24"/>
                <w:szCs w:val="24"/>
              </w:rPr>
              <w:t>Europe</w:t>
            </w:r>
            <w:r w:rsidR="005C4BC2">
              <w:rPr>
                <w:sz w:val="24"/>
                <w:szCs w:val="24"/>
              </w:rPr>
              <w:t>an Union</w:t>
            </w:r>
          </w:p>
        </w:tc>
        <w:tc>
          <w:tcPr>
            <w:tcW w:w="2394" w:type="dxa"/>
          </w:tcPr>
          <w:p w:rsidR="004772DE" w:rsidRDefault="004772DE" w:rsidP="001A7BC9">
            <w:pPr>
              <w:rPr>
                <w:sz w:val="24"/>
                <w:szCs w:val="24"/>
              </w:rPr>
            </w:pPr>
          </w:p>
          <w:p w:rsidR="005C4BC2" w:rsidRDefault="005C4BC2" w:rsidP="001A7BC9">
            <w:pPr>
              <w:rPr>
                <w:sz w:val="24"/>
                <w:szCs w:val="24"/>
              </w:rPr>
            </w:pPr>
            <w:r>
              <w:rPr>
                <w:sz w:val="24"/>
                <w:szCs w:val="24"/>
              </w:rPr>
              <w:t>503.8 million</w:t>
            </w:r>
          </w:p>
        </w:tc>
        <w:tc>
          <w:tcPr>
            <w:tcW w:w="2394" w:type="dxa"/>
          </w:tcPr>
          <w:p w:rsidR="004772DE" w:rsidRDefault="004772DE" w:rsidP="001A7BC9">
            <w:pPr>
              <w:rPr>
                <w:sz w:val="24"/>
                <w:szCs w:val="24"/>
              </w:rPr>
            </w:pPr>
          </w:p>
          <w:p w:rsidR="005C4BC2" w:rsidRPr="005C4BC2" w:rsidRDefault="005C4BC2" w:rsidP="001A7BC9">
            <w:pPr>
              <w:rPr>
                <w:sz w:val="24"/>
                <w:szCs w:val="24"/>
                <w:vertAlign w:val="superscript"/>
              </w:rPr>
            </w:pPr>
            <w:r>
              <w:rPr>
                <w:sz w:val="24"/>
                <w:szCs w:val="24"/>
              </w:rPr>
              <w:t>19.2 million</w:t>
            </w:r>
            <w:r>
              <w:rPr>
                <w:sz w:val="24"/>
                <w:szCs w:val="24"/>
                <w:vertAlign w:val="superscript"/>
              </w:rPr>
              <w:t>2</w:t>
            </w:r>
          </w:p>
        </w:tc>
        <w:tc>
          <w:tcPr>
            <w:tcW w:w="2394" w:type="dxa"/>
          </w:tcPr>
          <w:p w:rsidR="004772DE" w:rsidRDefault="004772DE" w:rsidP="001A7BC9">
            <w:pPr>
              <w:rPr>
                <w:sz w:val="24"/>
                <w:szCs w:val="24"/>
              </w:rPr>
            </w:pPr>
          </w:p>
          <w:p w:rsidR="004507CD" w:rsidRDefault="004507CD" w:rsidP="001A7BC9">
            <w:pPr>
              <w:rPr>
                <w:sz w:val="24"/>
                <w:szCs w:val="24"/>
              </w:rPr>
            </w:pPr>
            <w:r>
              <w:rPr>
                <w:sz w:val="24"/>
                <w:szCs w:val="24"/>
              </w:rPr>
              <w:t>38.1</w:t>
            </w:r>
          </w:p>
        </w:tc>
      </w:tr>
      <w:tr w:rsidR="004772DE" w:rsidTr="004772DE">
        <w:tc>
          <w:tcPr>
            <w:tcW w:w="2394" w:type="dxa"/>
          </w:tcPr>
          <w:p w:rsidR="004772DE" w:rsidRDefault="004772DE" w:rsidP="001A7BC9">
            <w:pPr>
              <w:rPr>
                <w:sz w:val="24"/>
                <w:szCs w:val="24"/>
              </w:rPr>
            </w:pPr>
          </w:p>
          <w:p w:rsidR="004772DE" w:rsidRDefault="004772DE" w:rsidP="001A7BC9">
            <w:pPr>
              <w:rPr>
                <w:sz w:val="24"/>
                <w:szCs w:val="24"/>
              </w:rPr>
            </w:pPr>
            <w:r>
              <w:rPr>
                <w:sz w:val="24"/>
                <w:szCs w:val="24"/>
              </w:rPr>
              <w:t>USA</w:t>
            </w:r>
          </w:p>
        </w:tc>
        <w:tc>
          <w:tcPr>
            <w:tcW w:w="2394" w:type="dxa"/>
          </w:tcPr>
          <w:p w:rsidR="004772DE" w:rsidRDefault="004772DE" w:rsidP="001A7BC9">
            <w:pPr>
              <w:rPr>
                <w:sz w:val="24"/>
                <w:szCs w:val="24"/>
              </w:rPr>
            </w:pPr>
          </w:p>
          <w:p w:rsidR="005C4BC2" w:rsidRDefault="004507CD" w:rsidP="001A7BC9">
            <w:pPr>
              <w:rPr>
                <w:sz w:val="24"/>
                <w:szCs w:val="24"/>
              </w:rPr>
            </w:pPr>
            <w:r>
              <w:rPr>
                <w:sz w:val="24"/>
                <w:szCs w:val="24"/>
              </w:rPr>
              <w:t>313.8 million</w:t>
            </w:r>
          </w:p>
        </w:tc>
        <w:tc>
          <w:tcPr>
            <w:tcW w:w="2394" w:type="dxa"/>
          </w:tcPr>
          <w:p w:rsidR="004772DE" w:rsidRDefault="004772DE" w:rsidP="001A7BC9">
            <w:pPr>
              <w:rPr>
                <w:sz w:val="24"/>
                <w:szCs w:val="24"/>
              </w:rPr>
            </w:pPr>
          </w:p>
          <w:p w:rsidR="005C4BC2" w:rsidRPr="005C4BC2" w:rsidRDefault="005C4BC2" w:rsidP="001A7BC9">
            <w:pPr>
              <w:rPr>
                <w:sz w:val="24"/>
                <w:szCs w:val="24"/>
                <w:vertAlign w:val="superscript"/>
              </w:rPr>
            </w:pPr>
            <w:r>
              <w:rPr>
                <w:sz w:val="24"/>
                <w:szCs w:val="24"/>
              </w:rPr>
              <w:t>12.76 million</w:t>
            </w:r>
            <w:r>
              <w:rPr>
                <w:sz w:val="24"/>
                <w:szCs w:val="24"/>
                <w:vertAlign w:val="superscript"/>
              </w:rPr>
              <w:t>2</w:t>
            </w:r>
          </w:p>
        </w:tc>
        <w:tc>
          <w:tcPr>
            <w:tcW w:w="2394" w:type="dxa"/>
          </w:tcPr>
          <w:p w:rsidR="004772DE" w:rsidRDefault="004772DE" w:rsidP="001A7BC9">
            <w:pPr>
              <w:rPr>
                <w:sz w:val="24"/>
                <w:szCs w:val="24"/>
              </w:rPr>
            </w:pPr>
          </w:p>
          <w:p w:rsidR="004507CD" w:rsidRDefault="004507CD" w:rsidP="001A7BC9">
            <w:pPr>
              <w:rPr>
                <w:sz w:val="24"/>
                <w:szCs w:val="24"/>
              </w:rPr>
            </w:pPr>
            <w:r>
              <w:rPr>
                <w:sz w:val="24"/>
                <w:szCs w:val="24"/>
              </w:rPr>
              <w:t>40.7</w:t>
            </w:r>
          </w:p>
        </w:tc>
      </w:tr>
      <w:tr w:rsidR="004772DE" w:rsidTr="004772DE">
        <w:tc>
          <w:tcPr>
            <w:tcW w:w="2394" w:type="dxa"/>
          </w:tcPr>
          <w:p w:rsidR="004772DE" w:rsidRDefault="004772DE" w:rsidP="001A7BC9">
            <w:pPr>
              <w:rPr>
                <w:sz w:val="24"/>
                <w:szCs w:val="24"/>
              </w:rPr>
            </w:pPr>
          </w:p>
          <w:p w:rsidR="004772DE" w:rsidRDefault="004772DE" w:rsidP="001A7BC9">
            <w:pPr>
              <w:rPr>
                <w:sz w:val="24"/>
                <w:szCs w:val="24"/>
              </w:rPr>
            </w:pPr>
            <w:r>
              <w:rPr>
                <w:sz w:val="24"/>
                <w:szCs w:val="24"/>
              </w:rPr>
              <w:t>China</w:t>
            </w:r>
          </w:p>
        </w:tc>
        <w:tc>
          <w:tcPr>
            <w:tcW w:w="2394" w:type="dxa"/>
          </w:tcPr>
          <w:p w:rsidR="004772DE" w:rsidRDefault="004772DE" w:rsidP="001A7BC9">
            <w:pPr>
              <w:rPr>
                <w:sz w:val="24"/>
                <w:szCs w:val="24"/>
              </w:rPr>
            </w:pPr>
          </w:p>
          <w:p w:rsidR="004507CD" w:rsidRDefault="004507CD" w:rsidP="001A7BC9">
            <w:pPr>
              <w:rPr>
                <w:sz w:val="24"/>
                <w:szCs w:val="24"/>
              </w:rPr>
            </w:pPr>
            <w:r>
              <w:rPr>
                <w:sz w:val="24"/>
                <w:szCs w:val="24"/>
              </w:rPr>
              <w:t>1300 million</w:t>
            </w:r>
          </w:p>
        </w:tc>
        <w:tc>
          <w:tcPr>
            <w:tcW w:w="2394" w:type="dxa"/>
          </w:tcPr>
          <w:p w:rsidR="004772DE" w:rsidRDefault="004772DE" w:rsidP="001A7BC9">
            <w:pPr>
              <w:rPr>
                <w:sz w:val="24"/>
                <w:szCs w:val="24"/>
              </w:rPr>
            </w:pPr>
          </w:p>
          <w:p w:rsidR="005C4BC2" w:rsidRPr="005C4BC2" w:rsidRDefault="005C4BC2" w:rsidP="001A7BC9">
            <w:pPr>
              <w:rPr>
                <w:sz w:val="24"/>
                <w:szCs w:val="24"/>
                <w:vertAlign w:val="superscript"/>
              </w:rPr>
            </w:pPr>
            <w:r>
              <w:rPr>
                <w:sz w:val="24"/>
                <w:szCs w:val="24"/>
              </w:rPr>
              <w:t>15.5 million</w:t>
            </w:r>
            <w:r>
              <w:rPr>
                <w:sz w:val="24"/>
                <w:szCs w:val="24"/>
                <w:vertAlign w:val="superscript"/>
              </w:rPr>
              <w:t>2</w:t>
            </w:r>
          </w:p>
        </w:tc>
        <w:tc>
          <w:tcPr>
            <w:tcW w:w="2394" w:type="dxa"/>
          </w:tcPr>
          <w:p w:rsidR="004772DE" w:rsidRDefault="004772DE" w:rsidP="001A7BC9">
            <w:pPr>
              <w:rPr>
                <w:sz w:val="24"/>
                <w:szCs w:val="24"/>
              </w:rPr>
            </w:pPr>
          </w:p>
          <w:p w:rsidR="004507CD" w:rsidRDefault="004507CD" w:rsidP="001A7BC9">
            <w:pPr>
              <w:rPr>
                <w:sz w:val="24"/>
                <w:szCs w:val="24"/>
              </w:rPr>
            </w:pPr>
            <w:r>
              <w:rPr>
                <w:sz w:val="24"/>
                <w:szCs w:val="24"/>
              </w:rPr>
              <w:t>11.9</w:t>
            </w:r>
          </w:p>
          <w:p w:rsidR="0091100B" w:rsidRDefault="0091100B" w:rsidP="001A7BC9">
            <w:pPr>
              <w:rPr>
                <w:sz w:val="24"/>
                <w:szCs w:val="24"/>
              </w:rPr>
            </w:pPr>
          </w:p>
        </w:tc>
      </w:tr>
    </w:tbl>
    <w:p w:rsidR="004772DE" w:rsidRDefault="004772DE" w:rsidP="001A7BC9">
      <w:pPr>
        <w:spacing w:after="0"/>
        <w:rPr>
          <w:sz w:val="24"/>
          <w:szCs w:val="24"/>
        </w:rPr>
      </w:pPr>
    </w:p>
    <w:p w:rsidR="00625E9E" w:rsidRDefault="00625E9E" w:rsidP="001A7BC9">
      <w:pPr>
        <w:spacing w:after="0"/>
        <w:rPr>
          <w:sz w:val="24"/>
          <w:szCs w:val="24"/>
        </w:rPr>
      </w:pPr>
      <w:r>
        <w:rPr>
          <w:sz w:val="24"/>
          <w:szCs w:val="24"/>
        </w:rPr>
        <w:t xml:space="preserve">In a reply to a question posed by </w:t>
      </w:r>
      <w:proofErr w:type="spellStart"/>
      <w:r>
        <w:rPr>
          <w:sz w:val="24"/>
          <w:szCs w:val="24"/>
        </w:rPr>
        <w:t>Dato</w:t>
      </w:r>
      <w:proofErr w:type="spellEnd"/>
      <w:r>
        <w:rPr>
          <w:sz w:val="24"/>
          <w:szCs w:val="24"/>
        </w:rPr>
        <w:t xml:space="preserve"> </w:t>
      </w:r>
      <w:proofErr w:type="spellStart"/>
      <w:r>
        <w:rPr>
          <w:sz w:val="24"/>
          <w:szCs w:val="24"/>
        </w:rPr>
        <w:t>Ngeh</w:t>
      </w:r>
      <w:proofErr w:type="spellEnd"/>
      <w:r>
        <w:rPr>
          <w:sz w:val="24"/>
          <w:szCs w:val="24"/>
        </w:rPr>
        <w:t xml:space="preserve"> Koo Ham, the Minister of transport said that there were 21 million registered vehicles in Malaysia as of August 2011. The </w:t>
      </w:r>
      <w:r w:rsidR="0091100B">
        <w:rPr>
          <w:sz w:val="24"/>
          <w:szCs w:val="24"/>
        </w:rPr>
        <w:t xml:space="preserve">breakdown by type of vehicle given by the </w:t>
      </w:r>
      <w:r>
        <w:rPr>
          <w:sz w:val="24"/>
          <w:szCs w:val="24"/>
        </w:rPr>
        <w:t>Minister</w:t>
      </w:r>
      <w:r w:rsidR="0091100B">
        <w:rPr>
          <w:sz w:val="24"/>
          <w:szCs w:val="24"/>
        </w:rPr>
        <w:t xml:space="preserve"> is</w:t>
      </w:r>
      <w:r>
        <w:rPr>
          <w:sz w:val="24"/>
          <w:szCs w:val="24"/>
        </w:rPr>
        <w:t xml:space="preserve"> reflected in the Table below.</w:t>
      </w:r>
    </w:p>
    <w:p w:rsidR="00625E9E" w:rsidRDefault="00625E9E" w:rsidP="001A7BC9">
      <w:pPr>
        <w:spacing w:after="0"/>
        <w:rPr>
          <w:sz w:val="24"/>
          <w:szCs w:val="24"/>
        </w:rPr>
      </w:pPr>
    </w:p>
    <w:p w:rsidR="0091100B" w:rsidRDefault="0091100B" w:rsidP="001A7BC9">
      <w:pPr>
        <w:spacing w:after="0"/>
        <w:rPr>
          <w:sz w:val="24"/>
          <w:szCs w:val="24"/>
        </w:rPr>
      </w:pPr>
    </w:p>
    <w:p w:rsidR="0091100B" w:rsidRDefault="0091100B" w:rsidP="001A7BC9">
      <w:pPr>
        <w:spacing w:after="0"/>
        <w:rPr>
          <w:sz w:val="24"/>
          <w:szCs w:val="24"/>
        </w:rPr>
      </w:pPr>
    </w:p>
    <w:p w:rsidR="0091100B" w:rsidRDefault="0091100B" w:rsidP="001A7BC9">
      <w:pPr>
        <w:spacing w:after="0"/>
        <w:rPr>
          <w:sz w:val="24"/>
          <w:szCs w:val="24"/>
        </w:rPr>
      </w:pPr>
    </w:p>
    <w:p w:rsidR="0091100B" w:rsidRDefault="0091100B" w:rsidP="001A7BC9">
      <w:pPr>
        <w:spacing w:after="0"/>
        <w:rPr>
          <w:sz w:val="24"/>
          <w:szCs w:val="24"/>
        </w:rPr>
      </w:pPr>
    </w:p>
    <w:p w:rsidR="000F532D" w:rsidRPr="000F532D" w:rsidRDefault="000F532D" w:rsidP="001A7BC9">
      <w:pPr>
        <w:spacing w:after="0"/>
        <w:rPr>
          <w:b/>
          <w:sz w:val="24"/>
          <w:szCs w:val="24"/>
        </w:rPr>
      </w:pPr>
      <w:r w:rsidRPr="000F532D">
        <w:rPr>
          <w:b/>
          <w:sz w:val="24"/>
          <w:szCs w:val="24"/>
        </w:rPr>
        <w:lastRenderedPageBreak/>
        <w:t>Table Two: Registered Vehicles in Malaysia 2011</w:t>
      </w:r>
    </w:p>
    <w:tbl>
      <w:tblPr>
        <w:tblStyle w:val="TableGrid"/>
        <w:tblW w:w="0" w:type="auto"/>
        <w:tblLook w:val="04A0" w:firstRow="1" w:lastRow="0" w:firstColumn="1" w:lastColumn="0" w:noHBand="0" w:noVBand="1"/>
      </w:tblPr>
      <w:tblGrid>
        <w:gridCol w:w="2394"/>
        <w:gridCol w:w="2394"/>
      </w:tblGrid>
      <w:tr w:rsidR="00625E9E" w:rsidRPr="000F532D" w:rsidTr="00625E9E">
        <w:tc>
          <w:tcPr>
            <w:tcW w:w="2394" w:type="dxa"/>
          </w:tcPr>
          <w:p w:rsidR="00625E9E" w:rsidRPr="000F532D" w:rsidRDefault="00625E9E" w:rsidP="001A7BC9">
            <w:pPr>
              <w:rPr>
                <w:b/>
                <w:sz w:val="24"/>
                <w:szCs w:val="24"/>
              </w:rPr>
            </w:pPr>
            <w:r w:rsidRPr="000F532D">
              <w:rPr>
                <w:b/>
                <w:sz w:val="24"/>
                <w:szCs w:val="24"/>
              </w:rPr>
              <w:t>Category of Vehicle</w:t>
            </w:r>
          </w:p>
        </w:tc>
        <w:tc>
          <w:tcPr>
            <w:tcW w:w="2394" w:type="dxa"/>
          </w:tcPr>
          <w:p w:rsidR="00625E9E" w:rsidRPr="000F532D" w:rsidRDefault="00625E9E" w:rsidP="001A7BC9">
            <w:pPr>
              <w:rPr>
                <w:b/>
                <w:sz w:val="24"/>
                <w:szCs w:val="24"/>
              </w:rPr>
            </w:pPr>
            <w:r w:rsidRPr="000F532D">
              <w:rPr>
                <w:b/>
                <w:sz w:val="24"/>
                <w:szCs w:val="24"/>
              </w:rPr>
              <w:t>Number</w:t>
            </w:r>
          </w:p>
        </w:tc>
      </w:tr>
      <w:tr w:rsidR="00625E9E" w:rsidTr="00625E9E">
        <w:tc>
          <w:tcPr>
            <w:tcW w:w="2394" w:type="dxa"/>
          </w:tcPr>
          <w:p w:rsidR="00625E9E" w:rsidRDefault="00625E9E" w:rsidP="001A7BC9">
            <w:pPr>
              <w:rPr>
                <w:sz w:val="24"/>
                <w:szCs w:val="24"/>
              </w:rPr>
            </w:pPr>
          </w:p>
          <w:p w:rsidR="00625E9E" w:rsidRDefault="00625E9E" w:rsidP="001A7BC9">
            <w:pPr>
              <w:rPr>
                <w:sz w:val="24"/>
                <w:szCs w:val="24"/>
              </w:rPr>
            </w:pPr>
            <w:r>
              <w:rPr>
                <w:sz w:val="24"/>
                <w:szCs w:val="24"/>
              </w:rPr>
              <w:t>Motorbikes</w:t>
            </w:r>
          </w:p>
        </w:tc>
        <w:tc>
          <w:tcPr>
            <w:tcW w:w="2394" w:type="dxa"/>
          </w:tcPr>
          <w:p w:rsidR="00625E9E" w:rsidRDefault="00625E9E" w:rsidP="001A7BC9">
            <w:pPr>
              <w:rPr>
                <w:sz w:val="24"/>
                <w:szCs w:val="24"/>
              </w:rPr>
            </w:pPr>
          </w:p>
          <w:p w:rsidR="00625E9E" w:rsidRDefault="00625E9E" w:rsidP="001A7BC9">
            <w:pPr>
              <w:rPr>
                <w:sz w:val="24"/>
                <w:szCs w:val="24"/>
              </w:rPr>
            </w:pPr>
            <w:r>
              <w:rPr>
                <w:sz w:val="24"/>
                <w:szCs w:val="24"/>
              </w:rPr>
              <w:t>9.84 million</w:t>
            </w:r>
          </w:p>
        </w:tc>
      </w:tr>
      <w:tr w:rsidR="00625E9E" w:rsidTr="00625E9E">
        <w:tc>
          <w:tcPr>
            <w:tcW w:w="2394" w:type="dxa"/>
          </w:tcPr>
          <w:p w:rsidR="00625E9E" w:rsidRDefault="00625E9E" w:rsidP="001A7BC9">
            <w:pPr>
              <w:rPr>
                <w:sz w:val="24"/>
                <w:szCs w:val="24"/>
              </w:rPr>
            </w:pPr>
          </w:p>
          <w:p w:rsidR="00625E9E" w:rsidRDefault="00625E9E" w:rsidP="001A7BC9">
            <w:pPr>
              <w:rPr>
                <w:sz w:val="24"/>
                <w:szCs w:val="24"/>
              </w:rPr>
            </w:pPr>
            <w:r>
              <w:rPr>
                <w:sz w:val="24"/>
                <w:szCs w:val="24"/>
              </w:rPr>
              <w:t>Motorcars</w:t>
            </w:r>
          </w:p>
        </w:tc>
        <w:tc>
          <w:tcPr>
            <w:tcW w:w="2394" w:type="dxa"/>
          </w:tcPr>
          <w:p w:rsidR="00625E9E" w:rsidRDefault="00625E9E" w:rsidP="001A7BC9">
            <w:pPr>
              <w:rPr>
                <w:sz w:val="24"/>
                <w:szCs w:val="24"/>
              </w:rPr>
            </w:pPr>
          </w:p>
          <w:p w:rsidR="00625E9E" w:rsidRDefault="00625E9E" w:rsidP="001A7BC9">
            <w:pPr>
              <w:rPr>
                <w:sz w:val="24"/>
                <w:szCs w:val="24"/>
              </w:rPr>
            </w:pPr>
            <w:r>
              <w:rPr>
                <w:sz w:val="24"/>
                <w:szCs w:val="24"/>
              </w:rPr>
              <w:t>8.49 million</w:t>
            </w:r>
          </w:p>
        </w:tc>
      </w:tr>
      <w:tr w:rsidR="00625E9E" w:rsidTr="00625E9E">
        <w:tc>
          <w:tcPr>
            <w:tcW w:w="2394" w:type="dxa"/>
          </w:tcPr>
          <w:p w:rsidR="00625E9E" w:rsidRDefault="00625E9E" w:rsidP="001A7BC9">
            <w:pPr>
              <w:rPr>
                <w:sz w:val="24"/>
                <w:szCs w:val="24"/>
              </w:rPr>
            </w:pPr>
          </w:p>
          <w:p w:rsidR="00625E9E" w:rsidRDefault="00625E9E" w:rsidP="001A7BC9">
            <w:pPr>
              <w:rPr>
                <w:sz w:val="24"/>
                <w:szCs w:val="24"/>
              </w:rPr>
            </w:pPr>
            <w:r>
              <w:rPr>
                <w:sz w:val="24"/>
                <w:szCs w:val="24"/>
              </w:rPr>
              <w:t>Lorries</w:t>
            </w:r>
          </w:p>
        </w:tc>
        <w:tc>
          <w:tcPr>
            <w:tcW w:w="2394" w:type="dxa"/>
          </w:tcPr>
          <w:p w:rsidR="00625E9E" w:rsidRDefault="00625E9E" w:rsidP="001A7BC9">
            <w:pPr>
              <w:rPr>
                <w:sz w:val="24"/>
                <w:szCs w:val="24"/>
              </w:rPr>
            </w:pPr>
          </w:p>
          <w:p w:rsidR="00625E9E" w:rsidRDefault="00625E9E" w:rsidP="001A7BC9">
            <w:pPr>
              <w:rPr>
                <w:sz w:val="24"/>
                <w:szCs w:val="24"/>
              </w:rPr>
            </w:pPr>
            <w:r>
              <w:rPr>
                <w:sz w:val="24"/>
                <w:szCs w:val="24"/>
              </w:rPr>
              <w:t>0.63 million</w:t>
            </w:r>
          </w:p>
        </w:tc>
      </w:tr>
      <w:tr w:rsidR="00625E9E" w:rsidTr="00625E9E">
        <w:tc>
          <w:tcPr>
            <w:tcW w:w="2394" w:type="dxa"/>
          </w:tcPr>
          <w:p w:rsidR="00625E9E" w:rsidRDefault="00625E9E" w:rsidP="001A7BC9">
            <w:pPr>
              <w:rPr>
                <w:sz w:val="24"/>
                <w:szCs w:val="24"/>
              </w:rPr>
            </w:pPr>
          </w:p>
          <w:p w:rsidR="00625E9E" w:rsidRDefault="00625E9E" w:rsidP="001A7BC9">
            <w:pPr>
              <w:rPr>
                <w:sz w:val="24"/>
                <w:szCs w:val="24"/>
              </w:rPr>
            </w:pPr>
            <w:r>
              <w:rPr>
                <w:sz w:val="24"/>
                <w:szCs w:val="24"/>
              </w:rPr>
              <w:t>Vans</w:t>
            </w:r>
          </w:p>
        </w:tc>
        <w:tc>
          <w:tcPr>
            <w:tcW w:w="2394" w:type="dxa"/>
          </w:tcPr>
          <w:p w:rsidR="00625E9E" w:rsidRDefault="00625E9E" w:rsidP="001A7BC9">
            <w:pPr>
              <w:rPr>
                <w:sz w:val="24"/>
                <w:szCs w:val="24"/>
              </w:rPr>
            </w:pPr>
          </w:p>
          <w:p w:rsidR="00625E9E" w:rsidRDefault="00625E9E" w:rsidP="001A7BC9">
            <w:pPr>
              <w:rPr>
                <w:sz w:val="24"/>
                <w:szCs w:val="24"/>
              </w:rPr>
            </w:pPr>
            <w:r>
              <w:rPr>
                <w:sz w:val="24"/>
                <w:szCs w:val="24"/>
              </w:rPr>
              <w:t>0.61 million</w:t>
            </w:r>
          </w:p>
        </w:tc>
      </w:tr>
      <w:tr w:rsidR="00625E9E" w:rsidTr="00625E9E">
        <w:tc>
          <w:tcPr>
            <w:tcW w:w="2394" w:type="dxa"/>
          </w:tcPr>
          <w:p w:rsidR="00625E9E" w:rsidRDefault="00625E9E" w:rsidP="001A7BC9">
            <w:pPr>
              <w:rPr>
                <w:sz w:val="24"/>
                <w:szCs w:val="24"/>
              </w:rPr>
            </w:pPr>
          </w:p>
          <w:p w:rsidR="00625E9E" w:rsidRDefault="00625E9E" w:rsidP="001A7BC9">
            <w:pPr>
              <w:rPr>
                <w:sz w:val="24"/>
                <w:szCs w:val="24"/>
              </w:rPr>
            </w:pPr>
            <w:r>
              <w:rPr>
                <w:sz w:val="24"/>
                <w:szCs w:val="24"/>
              </w:rPr>
              <w:t>Jeep</w:t>
            </w:r>
          </w:p>
        </w:tc>
        <w:tc>
          <w:tcPr>
            <w:tcW w:w="2394" w:type="dxa"/>
          </w:tcPr>
          <w:p w:rsidR="00625E9E" w:rsidRDefault="00625E9E" w:rsidP="001A7BC9">
            <w:pPr>
              <w:rPr>
                <w:sz w:val="24"/>
                <w:szCs w:val="24"/>
              </w:rPr>
            </w:pPr>
          </w:p>
          <w:p w:rsidR="00625E9E" w:rsidRDefault="00625E9E" w:rsidP="001A7BC9">
            <w:pPr>
              <w:rPr>
                <w:sz w:val="24"/>
                <w:szCs w:val="24"/>
              </w:rPr>
            </w:pPr>
            <w:r>
              <w:rPr>
                <w:sz w:val="24"/>
                <w:szCs w:val="24"/>
              </w:rPr>
              <w:t>0.45 million</w:t>
            </w:r>
          </w:p>
        </w:tc>
      </w:tr>
      <w:tr w:rsidR="00625E9E" w:rsidTr="00625E9E">
        <w:tc>
          <w:tcPr>
            <w:tcW w:w="2394" w:type="dxa"/>
          </w:tcPr>
          <w:p w:rsidR="00625E9E" w:rsidRDefault="00625E9E" w:rsidP="001A7BC9">
            <w:pPr>
              <w:rPr>
                <w:sz w:val="24"/>
                <w:szCs w:val="24"/>
              </w:rPr>
            </w:pPr>
          </w:p>
          <w:p w:rsidR="00625E9E" w:rsidRDefault="00625E9E" w:rsidP="001A7BC9">
            <w:pPr>
              <w:rPr>
                <w:sz w:val="24"/>
                <w:szCs w:val="24"/>
              </w:rPr>
            </w:pPr>
            <w:r>
              <w:rPr>
                <w:sz w:val="24"/>
                <w:szCs w:val="24"/>
              </w:rPr>
              <w:t>Pick-up</w:t>
            </w:r>
            <w:r w:rsidR="0031384D">
              <w:rPr>
                <w:sz w:val="24"/>
                <w:szCs w:val="24"/>
              </w:rPr>
              <w:t>s</w:t>
            </w:r>
          </w:p>
        </w:tc>
        <w:tc>
          <w:tcPr>
            <w:tcW w:w="2394" w:type="dxa"/>
          </w:tcPr>
          <w:p w:rsidR="00625E9E" w:rsidRDefault="00625E9E" w:rsidP="001A7BC9">
            <w:pPr>
              <w:rPr>
                <w:sz w:val="24"/>
                <w:szCs w:val="24"/>
              </w:rPr>
            </w:pPr>
          </w:p>
          <w:p w:rsidR="00625E9E" w:rsidRDefault="00625E9E" w:rsidP="001A7BC9">
            <w:pPr>
              <w:rPr>
                <w:sz w:val="24"/>
                <w:szCs w:val="24"/>
              </w:rPr>
            </w:pPr>
            <w:r>
              <w:rPr>
                <w:sz w:val="24"/>
                <w:szCs w:val="24"/>
              </w:rPr>
              <w:t>0.33 million</w:t>
            </w:r>
          </w:p>
        </w:tc>
      </w:tr>
      <w:tr w:rsidR="00625E9E" w:rsidTr="00625E9E">
        <w:tc>
          <w:tcPr>
            <w:tcW w:w="2394" w:type="dxa"/>
          </w:tcPr>
          <w:p w:rsidR="00625E9E" w:rsidRDefault="00625E9E" w:rsidP="001A7BC9">
            <w:pPr>
              <w:rPr>
                <w:sz w:val="24"/>
                <w:szCs w:val="24"/>
              </w:rPr>
            </w:pPr>
          </w:p>
          <w:p w:rsidR="00625E9E" w:rsidRDefault="00625E9E" w:rsidP="001A7BC9">
            <w:pPr>
              <w:rPr>
                <w:sz w:val="24"/>
                <w:szCs w:val="24"/>
              </w:rPr>
            </w:pPr>
            <w:r>
              <w:rPr>
                <w:sz w:val="24"/>
                <w:szCs w:val="24"/>
              </w:rPr>
              <w:t>Buses</w:t>
            </w:r>
          </w:p>
        </w:tc>
        <w:tc>
          <w:tcPr>
            <w:tcW w:w="2394" w:type="dxa"/>
          </w:tcPr>
          <w:p w:rsidR="00625E9E" w:rsidRDefault="00625E9E" w:rsidP="001A7BC9">
            <w:pPr>
              <w:rPr>
                <w:sz w:val="24"/>
                <w:szCs w:val="24"/>
              </w:rPr>
            </w:pPr>
          </w:p>
          <w:p w:rsidR="00625E9E" w:rsidRDefault="00625E9E" w:rsidP="001A7BC9">
            <w:pPr>
              <w:rPr>
                <w:sz w:val="24"/>
                <w:szCs w:val="24"/>
              </w:rPr>
            </w:pPr>
            <w:r>
              <w:rPr>
                <w:sz w:val="24"/>
                <w:szCs w:val="24"/>
              </w:rPr>
              <w:t>0.06 million (57,458)</w:t>
            </w:r>
          </w:p>
        </w:tc>
      </w:tr>
    </w:tbl>
    <w:p w:rsidR="000F532D" w:rsidRDefault="000F532D" w:rsidP="001A7BC9">
      <w:pPr>
        <w:spacing w:after="0"/>
        <w:rPr>
          <w:sz w:val="24"/>
          <w:szCs w:val="24"/>
        </w:rPr>
      </w:pPr>
    </w:p>
    <w:p w:rsidR="0031384D" w:rsidRDefault="0031384D" w:rsidP="001A7BC9">
      <w:pPr>
        <w:spacing w:after="0"/>
        <w:rPr>
          <w:sz w:val="24"/>
          <w:szCs w:val="24"/>
        </w:rPr>
      </w:pPr>
    </w:p>
    <w:p w:rsidR="00625E9E" w:rsidRPr="000F532D" w:rsidRDefault="00967C27" w:rsidP="001A7BC9">
      <w:pPr>
        <w:spacing w:after="0"/>
        <w:rPr>
          <w:b/>
          <w:sz w:val="28"/>
          <w:szCs w:val="28"/>
        </w:rPr>
      </w:pPr>
      <w:proofErr w:type="gramStart"/>
      <w:r w:rsidRPr="000F532D">
        <w:rPr>
          <w:b/>
          <w:sz w:val="28"/>
          <w:szCs w:val="28"/>
        </w:rPr>
        <w:t>The Shortcomings</w:t>
      </w:r>
      <w:r w:rsidR="00D30E24" w:rsidRPr="000F532D">
        <w:rPr>
          <w:b/>
          <w:sz w:val="28"/>
          <w:szCs w:val="28"/>
        </w:rPr>
        <w:t xml:space="preserve"> of Malaysia’s Approach to Transportation.</w:t>
      </w:r>
      <w:proofErr w:type="gramEnd"/>
    </w:p>
    <w:p w:rsidR="00967C27" w:rsidRDefault="00967C27" w:rsidP="001A7BC9">
      <w:pPr>
        <w:spacing w:after="0"/>
        <w:rPr>
          <w:sz w:val="24"/>
          <w:szCs w:val="24"/>
        </w:rPr>
      </w:pPr>
    </w:p>
    <w:p w:rsidR="00967C27" w:rsidRPr="000F532D" w:rsidRDefault="00967C27" w:rsidP="001A7BC9">
      <w:pPr>
        <w:spacing w:after="0"/>
        <w:rPr>
          <w:b/>
          <w:sz w:val="24"/>
          <w:szCs w:val="24"/>
        </w:rPr>
      </w:pPr>
      <w:r w:rsidRPr="000F532D">
        <w:rPr>
          <w:b/>
          <w:sz w:val="24"/>
          <w:szCs w:val="24"/>
        </w:rPr>
        <w:t>1. Expense</w:t>
      </w:r>
    </w:p>
    <w:p w:rsidR="00967C27" w:rsidRDefault="00967C27" w:rsidP="001A7BC9">
      <w:pPr>
        <w:spacing w:after="0"/>
        <w:rPr>
          <w:sz w:val="24"/>
          <w:szCs w:val="24"/>
        </w:rPr>
      </w:pPr>
    </w:p>
    <w:p w:rsidR="00967C27" w:rsidRDefault="00413A13" w:rsidP="001A7BC9">
      <w:pPr>
        <w:spacing w:after="0"/>
        <w:rPr>
          <w:sz w:val="24"/>
          <w:szCs w:val="24"/>
        </w:rPr>
      </w:pPr>
      <w:proofErr w:type="gramStart"/>
      <w:r>
        <w:rPr>
          <w:sz w:val="24"/>
          <w:szCs w:val="24"/>
        </w:rPr>
        <w:t>a</w:t>
      </w:r>
      <w:proofErr w:type="gramEnd"/>
      <w:r>
        <w:rPr>
          <w:sz w:val="24"/>
          <w:szCs w:val="24"/>
        </w:rPr>
        <w:t xml:space="preserve">/ </w:t>
      </w:r>
      <w:r w:rsidR="00967C27">
        <w:rPr>
          <w:sz w:val="24"/>
          <w:szCs w:val="24"/>
        </w:rPr>
        <w:t xml:space="preserve">Of the 600,000 cars sold in Malaysia in 2011, 179,989 were </w:t>
      </w:r>
      <w:proofErr w:type="spellStart"/>
      <w:r w:rsidR="00967C27">
        <w:rPr>
          <w:sz w:val="24"/>
          <w:szCs w:val="24"/>
        </w:rPr>
        <w:t>Perodua</w:t>
      </w:r>
      <w:proofErr w:type="spellEnd"/>
      <w:r w:rsidR="00967C27">
        <w:rPr>
          <w:sz w:val="24"/>
          <w:szCs w:val="24"/>
        </w:rPr>
        <w:t xml:space="preserve"> models and another 158,657 were Proton models</w:t>
      </w:r>
      <w:r>
        <w:rPr>
          <w:sz w:val="24"/>
          <w:szCs w:val="24"/>
          <w:vertAlign w:val="superscript"/>
        </w:rPr>
        <w:t>1</w:t>
      </w:r>
      <w:r w:rsidR="0031384D">
        <w:rPr>
          <w:sz w:val="24"/>
          <w:szCs w:val="24"/>
        </w:rPr>
        <w:t>. Thes</w:t>
      </w:r>
      <w:r w:rsidR="00967C27">
        <w:rPr>
          <w:sz w:val="24"/>
          <w:szCs w:val="24"/>
        </w:rPr>
        <w:t>e 2 producers made up 56% of total car sales for 2011. This means that the remaining 44%, or 261</w:t>
      </w:r>
      <w:proofErr w:type="gramStart"/>
      <w:r w:rsidR="00967C27">
        <w:rPr>
          <w:sz w:val="24"/>
          <w:szCs w:val="24"/>
        </w:rPr>
        <w:t>,477</w:t>
      </w:r>
      <w:r>
        <w:rPr>
          <w:sz w:val="24"/>
          <w:szCs w:val="24"/>
          <w:vertAlign w:val="superscript"/>
        </w:rPr>
        <w:t>1</w:t>
      </w:r>
      <w:proofErr w:type="gramEnd"/>
      <w:r w:rsidR="00967C27">
        <w:rPr>
          <w:sz w:val="24"/>
          <w:szCs w:val="24"/>
        </w:rPr>
        <w:t xml:space="preserve"> were imported.</w:t>
      </w:r>
      <w:r w:rsidR="00790E44">
        <w:rPr>
          <w:sz w:val="24"/>
          <w:szCs w:val="24"/>
        </w:rPr>
        <w:t xml:space="preserve"> As 110,000 APs (Approval Permits) were given out for vehicular imports in 2011, we can assume that 161,000 units of foreign models assembled in Malaysia </w:t>
      </w:r>
      <w:r w:rsidR="000F532D">
        <w:rPr>
          <w:sz w:val="24"/>
          <w:szCs w:val="24"/>
        </w:rPr>
        <w:t xml:space="preserve">(termed CKD – completely knocked down) </w:t>
      </w:r>
      <w:r w:rsidR="00790E44">
        <w:rPr>
          <w:sz w:val="24"/>
          <w:szCs w:val="24"/>
        </w:rPr>
        <w:t xml:space="preserve">were bought by Malaysians in 2011, while 110,000 units of fully assembled cars </w:t>
      </w:r>
      <w:r w:rsidR="000F532D">
        <w:rPr>
          <w:sz w:val="24"/>
          <w:szCs w:val="24"/>
        </w:rPr>
        <w:t xml:space="preserve">(CBU – completely built units) </w:t>
      </w:r>
      <w:r w:rsidR="00790E44">
        <w:rPr>
          <w:sz w:val="24"/>
          <w:szCs w:val="24"/>
        </w:rPr>
        <w:t>were imported into Malaysia in 2011.</w:t>
      </w:r>
    </w:p>
    <w:p w:rsidR="00790E44" w:rsidRDefault="00790E44" w:rsidP="001A7BC9">
      <w:pPr>
        <w:spacing w:after="0"/>
        <w:rPr>
          <w:sz w:val="24"/>
          <w:szCs w:val="24"/>
        </w:rPr>
      </w:pPr>
    </w:p>
    <w:p w:rsidR="00790E44" w:rsidRDefault="00790E44" w:rsidP="001A7BC9">
      <w:pPr>
        <w:spacing w:after="0"/>
        <w:rPr>
          <w:sz w:val="24"/>
          <w:szCs w:val="24"/>
        </w:rPr>
      </w:pPr>
      <w:r>
        <w:rPr>
          <w:sz w:val="24"/>
          <w:szCs w:val="24"/>
        </w:rPr>
        <w:t>What does this mean in terms of dollars and cents</w:t>
      </w:r>
      <w:r w:rsidR="00413A13">
        <w:rPr>
          <w:sz w:val="24"/>
          <w:szCs w:val="24"/>
        </w:rPr>
        <w:t>?</w:t>
      </w:r>
    </w:p>
    <w:p w:rsidR="00790E44" w:rsidRDefault="00790E44" w:rsidP="001A7BC9">
      <w:pPr>
        <w:spacing w:after="0"/>
        <w:rPr>
          <w:sz w:val="24"/>
          <w:szCs w:val="24"/>
        </w:rPr>
      </w:pPr>
    </w:p>
    <w:p w:rsidR="00790E44" w:rsidRDefault="00790E44" w:rsidP="001A7BC9">
      <w:pPr>
        <w:spacing w:after="0"/>
        <w:rPr>
          <w:sz w:val="24"/>
          <w:szCs w:val="24"/>
        </w:rPr>
      </w:pPr>
      <w:r>
        <w:rPr>
          <w:sz w:val="24"/>
          <w:szCs w:val="24"/>
        </w:rPr>
        <w:t xml:space="preserve">161,000 locally assembled foreign models. If we assume an importation price of RM 50,000 per unit on the average, that works out to 161,000 </w:t>
      </w:r>
      <w:proofErr w:type="gramStart"/>
      <w:r>
        <w:rPr>
          <w:sz w:val="24"/>
          <w:szCs w:val="24"/>
        </w:rPr>
        <w:t>units  x</w:t>
      </w:r>
      <w:proofErr w:type="gramEnd"/>
      <w:r>
        <w:rPr>
          <w:sz w:val="24"/>
          <w:szCs w:val="24"/>
        </w:rPr>
        <w:t xml:space="preserve">  RM 50,000 = RM8,050,000,000. </w:t>
      </w:r>
      <w:proofErr w:type="spellStart"/>
      <w:proofErr w:type="gramStart"/>
      <w:r>
        <w:rPr>
          <w:sz w:val="24"/>
          <w:szCs w:val="24"/>
        </w:rPr>
        <w:t>ie</w:t>
      </w:r>
      <w:proofErr w:type="spellEnd"/>
      <w:proofErr w:type="gramEnd"/>
      <w:r>
        <w:rPr>
          <w:sz w:val="24"/>
          <w:szCs w:val="24"/>
        </w:rPr>
        <w:t xml:space="preserve"> RM 8 billion.</w:t>
      </w:r>
    </w:p>
    <w:p w:rsidR="00790E44" w:rsidRDefault="00790E44" w:rsidP="001A7BC9">
      <w:pPr>
        <w:spacing w:after="0"/>
        <w:rPr>
          <w:sz w:val="24"/>
          <w:szCs w:val="24"/>
        </w:rPr>
      </w:pPr>
    </w:p>
    <w:p w:rsidR="00790E44" w:rsidRDefault="00790E44" w:rsidP="001A7BC9">
      <w:pPr>
        <w:spacing w:after="0"/>
        <w:rPr>
          <w:sz w:val="24"/>
          <w:szCs w:val="24"/>
        </w:rPr>
      </w:pPr>
      <w:r>
        <w:rPr>
          <w:sz w:val="24"/>
          <w:szCs w:val="24"/>
        </w:rPr>
        <w:t xml:space="preserve">The 110,000 foreign models imported fully assembled would have cost more per unit. If we can assume RM 100,000 per unit on the average the outflow of Malaysian currency due to these purchases would </w:t>
      </w:r>
      <w:proofErr w:type="gramStart"/>
      <w:r>
        <w:rPr>
          <w:sz w:val="24"/>
          <w:szCs w:val="24"/>
        </w:rPr>
        <w:t>be  110,000</w:t>
      </w:r>
      <w:proofErr w:type="gramEnd"/>
      <w:r>
        <w:rPr>
          <w:sz w:val="24"/>
          <w:szCs w:val="24"/>
        </w:rPr>
        <w:t xml:space="preserve"> units  x  RM 100,000 = RM 11,000,000,000  </w:t>
      </w:r>
      <w:r w:rsidR="00413A13">
        <w:rPr>
          <w:sz w:val="24"/>
          <w:szCs w:val="24"/>
        </w:rPr>
        <w:t>or RM 11 billion.</w:t>
      </w:r>
    </w:p>
    <w:p w:rsidR="00413A13" w:rsidRDefault="00413A13" w:rsidP="001A7BC9">
      <w:pPr>
        <w:spacing w:after="0"/>
        <w:rPr>
          <w:sz w:val="24"/>
          <w:szCs w:val="24"/>
        </w:rPr>
      </w:pPr>
    </w:p>
    <w:p w:rsidR="00413A13" w:rsidRDefault="00413A13" w:rsidP="001A7BC9">
      <w:pPr>
        <w:spacing w:after="0"/>
        <w:rPr>
          <w:sz w:val="24"/>
          <w:szCs w:val="24"/>
        </w:rPr>
      </w:pPr>
      <w:r>
        <w:rPr>
          <w:sz w:val="24"/>
          <w:szCs w:val="24"/>
        </w:rPr>
        <w:lastRenderedPageBreak/>
        <w:t>These are obviously very rough calculations, but what they establish is that there is a significant outflow of foreign exchange – in the order of RM 10 to 20 billion per year - due to purchase of foreign cars.</w:t>
      </w:r>
    </w:p>
    <w:p w:rsidR="00625E9E" w:rsidRDefault="00625E9E" w:rsidP="001A7BC9">
      <w:pPr>
        <w:spacing w:after="0"/>
        <w:rPr>
          <w:sz w:val="24"/>
          <w:szCs w:val="24"/>
        </w:rPr>
      </w:pPr>
    </w:p>
    <w:p w:rsidR="004507CD" w:rsidRDefault="00625E9E" w:rsidP="001A7BC9">
      <w:pPr>
        <w:spacing w:after="0"/>
        <w:rPr>
          <w:sz w:val="24"/>
          <w:szCs w:val="24"/>
        </w:rPr>
      </w:pPr>
      <w:r>
        <w:rPr>
          <w:sz w:val="24"/>
          <w:szCs w:val="24"/>
        </w:rPr>
        <w:t xml:space="preserve"> </w:t>
      </w:r>
      <w:proofErr w:type="gramStart"/>
      <w:r w:rsidR="00413A13">
        <w:rPr>
          <w:sz w:val="24"/>
          <w:szCs w:val="24"/>
        </w:rPr>
        <w:t>b</w:t>
      </w:r>
      <w:proofErr w:type="gramEnd"/>
      <w:r w:rsidR="00413A13">
        <w:rPr>
          <w:sz w:val="24"/>
          <w:szCs w:val="24"/>
        </w:rPr>
        <w:t xml:space="preserve">/ Cars need fuel to run, obviously. If we assume that the 9.88 million cars, vans, jeeps and pick-ups on Malaysian roads each use an average of RM 100 of fuel per month, the cost for a year is 9.88 million  x  RM 100  x  12 months =  11,856 million or RM 11.8 billion per year. (In comparison the total Penang Government State Budget is only about RM 800 million (0.8 billion).  </w:t>
      </w:r>
      <w:r>
        <w:rPr>
          <w:sz w:val="24"/>
          <w:szCs w:val="24"/>
        </w:rPr>
        <w:t xml:space="preserve">  </w:t>
      </w:r>
    </w:p>
    <w:p w:rsidR="004772DE" w:rsidRDefault="004772DE" w:rsidP="001A7BC9">
      <w:pPr>
        <w:spacing w:after="0"/>
        <w:rPr>
          <w:sz w:val="24"/>
          <w:szCs w:val="24"/>
        </w:rPr>
      </w:pPr>
    </w:p>
    <w:p w:rsidR="0031384D" w:rsidRDefault="0031384D" w:rsidP="001A7BC9">
      <w:pPr>
        <w:spacing w:after="0"/>
        <w:rPr>
          <w:sz w:val="24"/>
          <w:szCs w:val="24"/>
        </w:rPr>
      </w:pPr>
      <w:r>
        <w:rPr>
          <w:sz w:val="24"/>
          <w:szCs w:val="24"/>
        </w:rPr>
        <w:t>c/ The other expense is the cost of highways and bridges – the second link in Penang, the Outer Ring Road being planned for Penang – all being built in desperation to partially resolve the problem of congestion and traffic jams.</w:t>
      </w:r>
    </w:p>
    <w:p w:rsidR="0031384D" w:rsidRDefault="0031384D" w:rsidP="001A7BC9">
      <w:pPr>
        <w:spacing w:after="0"/>
        <w:rPr>
          <w:sz w:val="24"/>
          <w:szCs w:val="24"/>
        </w:rPr>
      </w:pPr>
    </w:p>
    <w:p w:rsidR="004F4795" w:rsidRDefault="004F4795" w:rsidP="001A7BC9">
      <w:pPr>
        <w:spacing w:after="0"/>
        <w:rPr>
          <w:sz w:val="24"/>
          <w:szCs w:val="24"/>
        </w:rPr>
      </w:pPr>
    </w:p>
    <w:p w:rsidR="007615B6" w:rsidRPr="007F0D41" w:rsidRDefault="007615B6" w:rsidP="001A7BC9">
      <w:pPr>
        <w:spacing w:after="0"/>
        <w:rPr>
          <w:b/>
          <w:sz w:val="24"/>
          <w:szCs w:val="24"/>
        </w:rPr>
      </w:pPr>
      <w:r w:rsidRPr="007F0D41">
        <w:rPr>
          <w:b/>
          <w:sz w:val="24"/>
          <w:szCs w:val="24"/>
        </w:rPr>
        <w:t>2. Financial burden on poorer families.</w:t>
      </w:r>
    </w:p>
    <w:p w:rsidR="007615B6" w:rsidRDefault="007615B6" w:rsidP="001A7BC9">
      <w:pPr>
        <w:spacing w:after="0"/>
        <w:rPr>
          <w:sz w:val="24"/>
          <w:szCs w:val="24"/>
        </w:rPr>
      </w:pPr>
    </w:p>
    <w:p w:rsidR="007615B6" w:rsidRDefault="007615B6" w:rsidP="001A7BC9">
      <w:pPr>
        <w:spacing w:after="0"/>
        <w:rPr>
          <w:sz w:val="24"/>
          <w:szCs w:val="24"/>
        </w:rPr>
      </w:pPr>
      <w:r>
        <w:rPr>
          <w:sz w:val="24"/>
          <w:szCs w:val="24"/>
        </w:rPr>
        <w:t xml:space="preserve">Tan Sri </w:t>
      </w:r>
      <w:proofErr w:type="gramStart"/>
      <w:r w:rsidR="00BE0E7B">
        <w:rPr>
          <w:sz w:val="24"/>
          <w:szCs w:val="24"/>
        </w:rPr>
        <w:t>Nor</w:t>
      </w:r>
      <w:proofErr w:type="gramEnd"/>
      <w:r w:rsidR="00BE0E7B">
        <w:rPr>
          <w:sz w:val="24"/>
          <w:szCs w:val="24"/>
        </w:rPr>
        <w:t xml:space="preserve"> </w:t>
      </w:r>
      <w:r>
        <w:rPr>
          <w:sz w:val="24"/>
          <w:szCs w:val="24"/>
        </w:rPr>
        <w:t xml:space="preserve">Mohamed </w:t>
      </w:r>
      <w:r w:rsidR="00BE0E7B">
        <w:rPr>
          <w:sz w:val="24"/>
          <w:szCs w:val="24"/>
        </w:rPr>
        <w:t xml:space="preserve">b </w:t>
      </w:r>
      <w:proofErr w:type="spellStart"/>
      <w:r w:rsidR="00BE0E7B">
        <w:rPr>
          <w:sz w:val="24"/>
          <w:szCs w:val="24"/>
        </w:rPr>
        <w:t>Yakcop</w:t>
      </w:r>
      <w:proofErr w:type="spellEnd"/>
      <w:r w:rsidR="00BE0E7B">
        <w:rPr>
          <w:sz w:val="24"/>
          <w:szCs w:val="24"/>
        </w:rPr>
        <w:t>, a Minister in the Prime Minister’s Department said,</w:t>
      </w:r>
      <w:r>
        <w:rPr>
          <w:sz w:val="24"/>
          <w:szCs w:val="24"/>
        </w:rPr>
        <w:t xml:space="preserve"> in a speech in Parliament on </w:t>
      </w:r>
      <w:r w:rsidR="00BE0E7B">
        <w:rPr>
          <w:sz w:val="24"/>
          <w:szCs w:val="24"/>
        </w:rPr>
        <w:t>24</w:t>
      </w:r>
      <w:r w:rsidR="00BE0E7B" w:rsidRPr="00BE0E7B">
        <w:rPr>
          <w:sz w:val="24"/>
          <w:szCs w:val="24"/>
          <w:vertAlign w:val="superscript"/>
        </w:rPr>
        <w:t>th</w:t>
      </w:r>
      <w:r w:rsidR="00BE0E7B">
        <w:rPr>
          <w:sz w:val="24"/>
          <w:szCs w:val="24"/>
        </w:rPr>
        <w:t xml:space="preserve"> October 2011 that</w:t>
      </w:r>
      <w:r>
        <w:rPr>
          <w:sz w:val="24"/>
          <w:szCs w:val="24"/>
        </w:rPr>
        <w:t xml:space="preserve"> 40% of Malaysian families have a monthly house</w:t>
      </w:r>
      <w:r w:rsidR="00BE0E7B">
        <w:rPr>
          <w:sz w:val="24"/>
          <w:szCs w:val="24"/>
        </w:rPr>
        <w:t>hold income of less than RM 2300</w:t>
      </w:r>
      <w:r w:rsidR="00BE0E7B">
        <w:rPr>
          <w:sz w:val="24"/>
          <w:szCs w:val="24"/>
          <w:vertAlign w:val="superscript"/>
        </w:rPr>
        <w:t>3</w:t>
      </w:r>
      <w:r>
        <w:rPr>
          <w:sz w:val="24"/>
          <w:szCs w:val="24"/>
        </w:rPr>
        <w:t>. Another 20% of Malaysian families have ho</w:t>
      </w:r>
      <w:r w:rsidR="00BE0E7B">
        <w:rPr>
          <w:sz w:val="24"/>
          <w:szCs w:val="24"/>
        </w:rPr>
        <w:t>usehold incomes of between RM 23</w:t>
      </w:r>
      <w:r>
        <w:rPr>
          <w:sz w:val="24"/>
          <w:szCs w:val="24"/>
        </w:rPr>
        <w:t>00 and RM 3000 per month</w:t>
      </w:r>
      <w:r w:rsidR="00BE0E7B">
        <w:rPr>
          <w:sz w:val="24"/>
          <w:szCs w:val="24"/>
          <w:vertAlign w:val="superscript"/>
        </w:rPr>
        <w:t>3</w:t>
      </w:r>
      <w:r>
        <w:rPr>
          <w:sz w:val="24"/>
          <w:szCs w:val="24"/>
        </w:rPr>
        <w:t xml:space="preserve">. </w:t>
      </w:r>
      <w:proofErr w:type="spellStart"/>
      <w:proofErr w:type="gramStart"/>
      <w:r>
        <w:rPr>
          <w:sz w:val="24"/>
          <w:szCs w:val="24"/>
        </w:rPr>
        <w:t>ie</w:t>
      </w:r>
      <w:proofErr w:type="spellEnd"/>
      <w:proofErr w:type="gramEnd"/>
      <w:r>
        <w:rPr>
          <w:sz w:val="24"/>
          <w:szCs w:val="24"/>
        </w:rPr>
        <w:t xml:space="preserve"> 60% of Malaysian families have a household income of less than RM 3000 per month.</w:t>
      </w:r>
    </w:p>
    <w:p w:rsidR="007F0D41" w:rsidRDefault="007F0D41" w:rsidP="001A7BC9">
      <w:pPr>
        <w:spacing w:after="0"/>
        <w:rPr>
          <w:sz w:val="24"/>
          <w:szCs w:val="24"/>
        </w:rPr>
      </w:pPr>
    </w:p>
    <w:p w:rsidR="007615B6" w:rsidRDefault="007615B6" w:rsidP="001A7BC9">
      <w:pPr>
        <w:spacing w:after="0"/>
        <w:rPr>
          <w:sz w:val="24"/>
          <w:szCs w:val="24"/>
        </w:rPr>
      </w:pPr>
      <w:r>
        <w:rPr>
          <w:sz w:val="24"/>
          <w:szCs w:val="24"/>
        </w:rPr>
        <w:t xml:space="preserve">However many of these families own cars – perhaps not new ones, but the much cheaper second-hand variety. And they do so because they do not have choice. The family needs to go places, and in the absence of an efficient public transport system, the private car becomes a necessity for even poorer families. </w:t>
      </w:r>
    </w:p>
    <w:p w:rsidR="007615B6" w:rsidRDefault="007615B6" w:rsidP="001A7BC9">
      <w:pPr>
        <w:spacing w:after="0"/>
        <w:rPr>
          <w:sz w:val="24"/>
          <w:szCs w:val="24"/>
        </w:rPr>
      </w:pPr>
    </w:p>
    <w:p w:rsidR="004F4795" w:rsidRDefault="007615B6" w:rsidP="001A7BC9">
      <w:pPr>
        <w:spacing w:after="0"/>
        <w:rPr>
          <w:sz w:val="24"/>
          <w:szCs w:val="24"/>
        </w:rPr>
      </w:pPr>
      <w:r>
        <w:rPr>
          <w:sz w:val="24"/>
          <w:szCs w:val="24"/>
        </w:rPr>
        <w:t>But second hand cars can be expensive as they need periodic maintenance. And then there is the cost of road tax, insurance and of course petrol. All these expenses put a strain on the finances of these families</w:t>
      </w:r>
      <w:r w:rsidR="004F4795">
        <w:rPr>
          <w:sz w:val="24"/>
          <w:szCs w:val="24"/>
        </w:rPr>
        <w:t>, diverting income away from other crucial needs</w:t>
      </w:r>
      <w:r>
        <w:rPr>
          <w:sz w:val="24"/>
          <w:szCs w:val="24"/>
        </w:rPr>
        <w:t>.</w:t>
      </w:r>
    </w:p>
    <w:p w:rsidR="007615B6" w:rsidRDefault="007615B6" w:rsidP="001A7BC9">
      <w:pPr>
        <w:spacing w:after="0"/>
        <w:rPr>
          <w:sz w:val="24"/>
          <w:szCs w:val="24"/>
        </w:rPr>
      </w:pPr>
      <w:r>
        <w:rPr>
          <w:sz w:val="24"/>
          <w:szCs w:val="24"/>
        </w:rPr>
        <w:t xml:space="preserve"> </w:t>
      </w:r>
    </w:p>
    <w:p w:rsidR="007615B6" w:rsidRDefault="007615B6" w:rsidP="001A7BC9">
      <w:pPr>
        <w:spacing w:after="0"/>
        <w:rPr>
          <w:sz w:val="24"/>
          <w:szCs w:val="24"/>
        </w:rPr>
      </w:pPr>
    </w:p>
    <w:p w:rsidR="007615B6" w:rsidRPr="007F0D41" w:rsidRDefault="007615B6" w:rsidP="001A7BC9">
      <w:pPr>
        <w:spacing w:after="0"/>
        <w:rPr>
          <w:b/>
          <w:sz w:val="24"/>
          <w:szCs w:val="24"/>
        </w:rPr>
      </w:pPr>
      <w:r w:rsidRPr="007F0D41">
        <w:rPr>
          <w:b/>
          <w:sz w:val="24"/>
          <w:szCs w:val="24"/>
        </w:rPr>
        <w:t>3. Greenhouse gas emissions</w:t>
      </w:r>
    </w:p>
    <w:p w:rsidR="007615B6" w:rsidRDefault="007615B6" w:rsidP="001A7BC9">
      <w:pPr>
        <w:spacing w:after="0"/>
        <w:rPr>
          <w:sz w:val="24"/>
          <w:szCs w:val="24"/>
        </w:rPr>
      </w:pPr>
    </w:p>
    <w:p w:rsidR="007615B6" w:rsidRDefault="00722885" w:rsidP="001A7BC9">
      <w:pPr>
        <w:spacing w:after="0"/>
        <w:rPr>
          <w:sz w:val="24"/>
          <w:szCs w:val="24"/>
        </w:rPr>
      </w:pPr>
      <w:r>
        <w:rPr>
          <w:sz w:val="24"/>
          <w:szCs w:val="24"/>
        </w:rPr>
        <w:t>The table below gives the breakdown of energy consumption of different sectors of the Malaysian economy in 2010 as estimated by the Malaysian Energy Commission.</w:t>
      </w:r>
    </w:p>
    <w:p w:rsidR="004772DE" w:rsidRDefault="004772DE" w:rsidP="001A7BC9">
      <w:pPr>
        <w:spacing w:after="0"/>
        <w:rPr>
          <w:sz w:val="24"/>
          <w:szCs w:val="24"/>
        </w:rPr>
      </w:pPr>
    </w:p>
    <w:p w:rsidR="002372DB" w:rsidRPr="007F0D41" w:rsidRDefault="002372DB" w:rsidP="001A7BC9">
      <w:pPr>
        <w:spacing w:after="0"/>
        <w:rPr>
          <w:b/>
          <w:sz w:val="24"/>
          <w:szCs w:val="24"/>
        </w:rPr>
      </w:pPr>
      <w:proofErr w:type="gramStart"/>
      <w:r w:rsidRPr="007F0D41">
        <w:rPr>
          <w:b/>
          <w:sz w:val="24"/>
          <w:szCs w:val="24"/>
        </w:rPr>
        <w:lastRenderedPageBreak/>
        <w:t>Table</w:t>
      </w:r>
      <w:r w:rsidR="000473C7">
        <w:rPr>
          <w:b/>
          <w:sz w:val="24"/>
          <w:szCs w:val="24"/>
        </w:rPr>
        <w:t xml:space="preserve">  Three</w:t>
      </w:r>
      <w:proofErr w:type="gramEnd"/>
      <w:r w:rsidRPr="007F0D41">
        <w:rPr>
          <w:b/>
          <w:sz w:val="24"/>
          <w:szCs w:val="24"/>
        </w:rPr>
        <w:t>: Energy Consumption in Malaysia 2010</w:t>
      </w:r>
    </w:p>
    <w:tbl>
      <w:tblPr>
        <w:tblStyle w:val="TableGrid"/>
        <w:tblW w:w="0" w:type="auto"/>
        <w:tblLook w:val="04A0" w:firstRow="1" w:lastRow="0" w:firstColumn="1" w:lastColumn="0" w:noHBand="0" w:noVBand="1"/>
      </w:tblPr>
      <w:tblGrid>
        <w:gridCol w:w="2394"/>
        <w:gridCol w:w="2394"/>
        <w:gridCol w:w="2394"/>
      </w:tblGrid>
      <w:tr w:rsidR="00D30E24" w:rsidRPr="007F0D41" w:rsidTr="00722885">
        <w:tc>
          <w:tcPr>
            <w:tcW w:w="2394" w:type="dxa"/>
          </w:tcPr>
          <w:p w:rsidR="00D30E24" w:rsidRPr="007F0D41" w:rsidRDefault="00D30E24" w:rsidP="001A7BC9">
            <w:pPr>
              <w:rPr>
                <w:b/>
                <w:sz w:val="24"/>
                <w:szCs w:val="24"/>
              </w:rPr>
            </w:pPr>
            <w:r w:rsidRPr="007F0D41">
              <w:rPr>
                <w:b/>
                <w:sz w:val="24"/>
                <w:szCs w:val="24"/>
              </w:rPr>
              <w:t>Sector</w:t>
            </w:r>
          </w:p>
        </w:tc>
        <w:tc>
          <w:tcPr>
            <w:tcW w:w="2394" w:type="dxa"/>
          </w:tcPr>
          <w:p w:rsidR="00D30E24" w:rsidRPr="007F0D41" w:rsidRDefault="00D30E24" w:rsidP="001A7BC9">
            <w:pPr>
              <w:rPr>
                <w:b/>
                <w:sz w:val="24"/>
                <w:szCs w:val="24"/>
              </w:rPr>
            </w:pPr>
            <w:r w:rsidRPr="007F0D41">
              <w:rPr>
                <w:b/>
                <w:sz w:val="24"/>
                <w:szCs w:val="24"/>
              </w:rPr>
              <w:t xml:space="preserve">Energy Use in kilo </w:t>
            </w:r>
            <w:proofErr w:type="spellStart"/>
            <w:r w:rsidRPr="007F0D41">
              <w:rPr>
                <w:b/>
                <w:sz w:val="24"/>
                <w:szCs w:val="24"/>
              </w:rPr>
              <w:t>tonnes</w:t>
            </w:r>
            <w:proofErr w:type="spellEnd"/>
            <w:r w:rsidRPr="007F0D41">
              <w:rPr>
                <w:b/>
                <w:sz w:val="24"/>
                <w:szCs w:val="24"/>
              </w:rPr>
              <w:t xml:space="preserve"> oil equivalent </w:t>
            </w:r>
          </w:p>
        </w:tc>
        <w:tc>
          <w:tcPr>
            <w:tcW w:w="2394" w:type="dxa"/>
          </w:tcPr>
          <w:p w:rsidR="00D30E24" w:rsidRPr="007F0D41" w:rsidRDefault="00D30E24" w:rsidP="001A7BC9">
            <w:pPr>
              <w:rPr>
                <w:b/>
                <w:sz w:val="24"/>
                <w:szCs w:val="24"/>
              </w:rPr>
            </w:pPr>
            <w:r w:rsidRPr="007F0D41">
              <w:rPr>
                <w:b/>
                <w:sz w:val="24"/>
                <w:szCs w:val="24"/>
              </w:rPr>
              <w:t>Percentage of total energy use</w:t>
            </w:r>
          </w:p>
        </w:tc>
      </w:tr>
      <w:tr w:rsidR="00D30E24" w:rsidTr="00722885">
        <w:tc>
          <w:tcPr>
            <w:tcW w:w="2394" w:type="dxa"/>
          </w:tcPr>
          <w:p w:rsidR="00D30E24" w:rsidRDefault="00D30E24" w:rsidP="001A7BC9">
            <w:pPr>
              <w:rPr>
                <w:sz w:val="24"/>
                <w:szCs w:val="24"/>
              </w:rPr>
            </w:pPr>
          </w:p>
          <w:p w:rsidR="00D30E24" w:rsidRDefault="00D30E24" w:rsidP="001A7BC9">
            <w:pPr>
              <w:rPr>
                <w:sz w:val="24"/>
                <w:szCs w:val="24"/>
              </w:rPr>
            </w:pPr>
            <w:r>
              <w:rPr>
                <w:sz w:val="24"/>
                <w:szCs w:val="24"/>
              </w:rPr>
              <w:t>Power Stations</w:t>
            </w:r>
          </w:p>
        </w:tc>
        <w:tc>
          <w:tcPr>
            <w:tcW w:w="2394" w:type="dxa"/>
          </w:tcPr>
          <w:p w:rsidR="00D30E24" w:rsidRDefault="00D30E24" w:rsidP="001A7BC9">
            <w:pPr>
              <w:rPr>
                <w:sz w:val="24"/>
                <w:szCs w:val="24"/>
              </w:rPr>
            </w:pPr>
          </w:p>
          <w:p w:rsidR="00D30E24" w:rsidRDefault="00D30E24" w:rsidP="001A7BC9">
            <w:pPr>
              <w:rPr>
                <w:sz w:val="24"/>
                <w:szCs w:val="24"/>
              </w:rPr>
            </w:pPr>
            <w:r>
              <w:rPr>
                <w:sz w:val="24"/>
                <w:szCs w:val="24"/>
              </w:rPr>
              <w:t>33,294</w:t>
            </w:r>
          </w:p>
        </w:tc>
        <w:tc>
          <w:tcPr>
            <w:tcW w:w="2394" w:type="dxa"/>
          </w:tcPr>
          <w:p w:rsidR="00D30E24" w:rsidRDefault="00D30E24" w:rsidP="001A7BC9">
            <w:pPr>
              <w:rPr>
                <w:sz w:val="24"/>
                <w:szCs w:val="24"/>
              </w:rPr>
            </w:pPr>
          </w:p>
          <w:p w:rsidR="00D30E24" w:rsidRDefault="00D30E24" w:rsidP="001A7BC9">
            <w:pPr>
              <w:rPr>
                <w:sz w:val="24"/>
                <w:szCs w:val="24"/>
              </w:rPr>
            </w:pPr>
            <w:r>
              <w:rPr>
                <w:sz w:val="24"/>
                <w:szCs w:val="24"/>
              </w:rPr>
              <w:t>50.5%</w:t>
            </w:r>
          </w:p>
        </w:tc>
      </w:tr>
      <w:tr w:rsidR="00D30E24" w:rsidTr="00722885">
        <w:tc>
          <w:tcPr>
            <w:tcW w:w="2394" w:type="dxa"/>
          </w:tcPr>
          <w:p w:rsidR="00D30E24" w:rsidRDefault="00D30E24" w:rsidP="001A7BC9">
            <w:pPr>
              <w:rPr>
                <w:sz w:val="24"/>
                <w:szCs w:val="24"/>
              </w:rPr>
            </w:pPr>
          </w:p>
          <w:p w:rsidR="00D30E24" w:rsidRDefault="00D30E24" w:rsidP="001A7BC9">
            <w:pPr>
              <w:rPr>
                <w:sz w:val="24"/>
                <w:szCs w:val="24"/>
              </w:rPr>
            </w:pPr>
            <w:r>
              <w:rPr>
                <w:sz w:val="24"/>
                <w:szCs w:val="24"/>
              </w:rPr>
              <w:t>Residential</w:t>
            </w:r>
          </w:p>
        </w:tc>
        <w:tc>
          <w:tcPr>
            <w:tcW w:w="2394" w:type="dxa"/>
          </w:tcPr>
          <w:p w:rsidR="00D30E24" w:rsidRDefault="00D30E24" w:rsidP="001A7BC9">
            <w:pPr>
              <w:rPr>
                <w:sz w:val="24"/>
                <w:szCs w:val="24"/>
              </w:rPr>
            </w:pPr>
          </w:p>
          <w:p w:rsidR="00D30E24" w:rsidRDefault="00D30E24" w:rsidP="001A7BC9">
            <w:pPr>
              <w:rPr>
                <w:sz w:val="24"/>
                <w:szCs w:val="24"/>
              </w:rPr>
            </w:pPr>
            <w:r>
              <w:rPr>
                <w:sz w:val="24"/>
                <w:szCs w:val="24"/>
              </w:rPr>
              <w:t xml:space="preserve">     718</w:t>
            </w:r>
          </w:p>
        </w:tc>
        <w:tc>
          <w:tcPr>
            <w:tcW w:w="2394" w:type="dxa"/>
          </w:tcPr>
          <w:p w:rsidR="00D30E24" w:rsidRDefault="00D30E24" w:rsidP="001A7BC9">
            <w:pPr>
              <w:rPr>
                <w:sz w:val="24"/>
                <w:szCs w:val="24"/>
              </w:rPr>
            </w:pPr>
          </w:p>
        </w:tc>
      </w:tr>
      <w:tr w:rsidR="00D30E24" w:rsidTr="00722885">
        <w:tc>
          <w:tcPr>
            <w:tcW w:w="2394" w:type="dxa"/>
          </w:tcPr>
          <w:p w:rsidR="00D30E24" w:rsidRDefault="00D30E24" w:rsidP="001A7BC9">
            <w:pPr>
              <w:rPr>
                <w:sz w:val="24"/>
                <w:szCs w:val="24"/>
              </w:rPr>
            </w:pPr>
          </w:p>
          <w:p w:rsidR="00D30E24" w:rsidRDefault="00D30E24" w:rsidP="001A7BC9">
            <w:pPr>
              <w:rPr>
                <w:sz w:val="24"/>
                <w:szCs w:val="24"/>
              </w:rPr>
            </w:pPr>
            <w:r>
              <w:rPr>
                <w:sz w:val="24"/>
                <w:szCs w:val="24"/>
              </w:rPr>
              <w:t>Commercial</w:t>
            </w:r>
          </w:p>
        </w:tc>
        <w:tc>
          <w:tcPr>
            <w:tcW w:w="2394" w:type="dxa"/>
          </w:tcPr>
          <w:p w:rsidR="00D30E24" w:rsidRDefault="00D30E24" w:rsidP="001A7BC9">
            <w:pPr>
              <w:rPr>
                <w:sz w:val="24"/>
                <w:szCs w:val="24"/>
              </w:rPr>
            </w:pPr>
          </w:p>
          <w:p w:rsidR="00D30E24" w:rsidRDefault="00D30E24" w:rsidP="001A7BC9">
            <w:pPr>
              <w:rPr>
                <w:sz w:val="24"/>
                <w:szCs w:val="24"/>
              </w:rPr>
            </w:pPr>
            <w:r>
              <w:rPr>
                <w:sz w:val="24"/>
                <w:szCs w:val="24"/>
              </w:rPr>
              <w:t xml:space="preserve">  1,722</w:t>
            </w:r>
          </w:p>
        </w:tc>
        <w:tc>
          <w:tcPr>
            <w:tcW w:w="2394" w:type="dxa"/>
          </w:tcPr>
          <w:p w:rsidR="00D30E24" w:rsidRDefault="00D30E24" w:rsidP="001A7BC9">
            <w:pPr>
              <w:rPr>
                <w:sz w:val="24"/>
                <w:szCs w:val="24"/>
              </w:rPr>
            </w:pPr>
          </w:p>
        </w:tc>
      </w:tr>
      <w:tr w:rsidR="00D30E24" w:rsidTr="00722885">
        <w:tc>
          <w:tcPr>
            <w:tcW w:w="2394" w:type="dxa"/>
          </w:tcPr>
          <w:p w:rsidR="00D30E24" w:rsidRDefault="00D30E24" w:rsidP="001A7BC9">
            <w:pPr>
              <w:rPr>
                <w:sz w:val="24"/>
                <w:szCs w:val="24"/>
              </w:rPr>
            </w:pPr>
          </w:p>
          <w:p w:rsidR="00D30E24" w:rsidRDefault="00D30E24" w:rsidP="001A7BC9">
            <w:pPr>
              <w:rPr>
                <w:sz w:val="24"/>
                <w:szCs w:val="24"/>
              </w:rPr>
            </w:pPr>
            <w:r>
              <w:rPr>
                <w:sz w:val="24"/>
                <w:szCs w:val="24"/>
              </w:rPr>
              <w:t>Industrial</w:t>
            </w:r>
          </w:p>
        </w:tc>
        <w:tc>
          <w:tcPr>
            <w:tcW w:w="2394" w:type="dxa"/>
          </w:tcPr>
          <w:p w:rsidR="00D30E24" w:rsidRDefault="00D30E24" w:rsidP="001A7BC9">
            <w:pPr>
              <w:rPr>
                <w:sz w:val="24"/>
                <w:szCs w:val="24"/>
              </w:rPr>
            </w:pPr>
          </w:p>
          <w:p w:rsidR="00D30E24" w:rsidRDefault="00D30E24" w:rsidP="001A7BC9">
            <w:pPr>
              <w:rPr>
                <w:sz w:val="24"/>
                <w:szCs w:val="24"/>
              </w:rPr>
            </w:pPr>
            <w:r>
              <w:rPr>
                <w:sz w:val="24"/>
                <w:szCs w:val="24"/>
              </w:rPr>
              <w:t xml:space="preserve">  8,621</w:t>
            </w:r>
          </w:p>
        </w:tc>
        <w:tc>
          <w:tcPr>
            <w:tcW w:w="2394" w:type="dxa"/>
          </w:tcPr>
          <w:p w:rsidR="00D30E24" w:rsidRDefault="00D30E24" w:rsidP="001A7BC9">
            <w:pPr>
              <w:rPr>
                <w:sz w:val="24"/>
                <w:szCs w:val="24"/>
              </w:rPr>
            </w:pPr>
          </w:p>
          <w:p w:rsidR="00D30E24" w:rsidRDefault="00D30E24" w:rsidP="001A7BC9">
            <w:pPr>
              <w:rPr>
                <w:sz w:val="24"/>
                <w:szCs w:val="24"/>
              </w:rPr>
            </w:pPr>
            <w:r>
              <w:rPr>
                <w:sz w:val="24"/>
                <w:szCs w:val="24"/>
              </w:rPr>
              <w:t>13.1%</w:t>
            </w:r>
          </w:p>
        </w:tc>
      </w:tr>
      <w:tr w:rsidR="00D30E24" w:rsidTr="00722885">
        <w:tc>
          <w:tcPr>
            <w:tcW w:w="2394" w:type="dxa"/>
          </w:tcPr>
          <w:p w:rsidR="00D30E24" w:rsidRDefault="00D30E24" w:rsidP="001A7BC9">
            <w:pPr>
              <w:rPr>
                <w:sz w:val="24"/>
                <w:szCs w:val="24"/>
              </w:rPr>
            </w:pPr>
          </w:p>
          <w:p w:rsidR="00D30E24" w:rsidRDefault="00D30E24" w:rsidP="001A7BC9">
            <w:pPr>
              <w:rPr>
                <w:sz w:val="24"/>
                <w:szCs w:val="24"/>
              </w:rPr>
            </w:pPr>
            <w:r>
              <w:rPr>
                <w:sz w:val="24"/>
                <w:szCs w:val="24"/>
              </w:rPr>
              <w:t>Transport</w:t>
            </w:r>
          </w:p>
        </w:tc>
        <w:tc>
          <w:tcPr>
            <w:tcW w:w="2394" w:type="dxa"/>
          </w:tcPr>
          <w:p w:rsidR="00D30E24" w:rsidRDefault="00D30E24" w:rsidP="001A7BC9">
            <w:pPr>
              <w:rPr>
                <w:sz w:val="24"/>
                <w:szCs w:val="24"/>
              </w:rPr>
            </w:pPr>
          </w:p>
          <w:p w:rsidR="00D30E24" w:rsidRDefault="00D30E24" w:rsidP="001A7BC9">
            <w:pPr>
              <w:rPr>
                <w:sz w:val="24"/>
                <w:szCs w:val="24"/>
              </w:rPr>
            </w:pPr>
            <w:r>
              <w:rPr>
                <w:sz w:val="24"/>
                <w:szCs w:val="24"/>
              </w:rPr>
              <w:t>16,809</w:t>
            </w:r>
          </w:p>
        </w:tc>
        <w:tc>
          <w:tcPr>
            <w:tcW w:w="2394" w:type="dxa"/>
          </w:tcPr>
          <w:p w:rsidR="00D30E24" w:rsidRDefault="00D30E24" w:rsidP="001A7BC9">
            <w:pPr>
              <w:rPr>
                <w:sz w:val="24"/>
                <w:szCs w:val="24"/>
              </w:rPr>
            </w:pPr>
          </w:p>
          <w:p w:rsidR="00D30E24" w:rsidRDefault="00D30E24" w:rsidP="001A7BC9">
            <w:pPr>
              <w:rPr>
                <w:sz w:val="24"/>
                <w:szCs w:val="24"/>
              </w:rPr>
            </w:pPr>
            <w:r>
              <w:rPr>
                <w:sz w:val="24"/>
                <w:szCs w:val="24"/>
              </w:rPr>
              <w:t>25.5%</w:t>
            </w:r>
          </w:p>
        </w:tc>
      </w:tr>
      <w:tr w:rsidR="00D30E24" w:rsidTr="00722885">
        <w:tc>
          <w:tcPr>
            <w:tcW w:w="2394" w:type="dxa"/>
          </w:tcPr>
          <w:p w:rsidR="00D30E24" w:rsidRDefault="00D30E24" w:rsidP="001A7BC9">
            <w:pPr>
              <w:rPr>
                <w:sz w:val="24"/>
                <w:szCs w:val="24"/>
              </w:rPr>
            </w:pPr>
          </w:p>
          <w:p w:rsidR="00D30E24" w:rsidRDefault="00D30E24" w:rsidP="001A7BC9">
            <w:pPr>
              <w:rPr>
                <w:sz w:val="24"/>
                <w:szCs w:val="24"/>
              </w:rPr>
            </w:pPr>
            <w:r>
              <w:rPr>
                <w:sz w:val="24"/>
                <w:szCs w:val="24"/>
              </w:rPr>
              <w:t xml:space="preserve">Agriculture </w:t>
            </w:r>
          </w:p>
        </w:tc>
        <w:tc>
          <w:tcPr>
            <w:tcW w:w="2394" w:type="dxa"/>
          </w:tcPr>
          <w:p w:rsidR="00D30E24" w:rsidRDefault="00D30E24" w:rsidP="001A7BC9">
            <w:pPr>
              <w:rPr>
                <w:sz w:val="24"/>
                <w:szCs w:val="24"/>
              </w:rPr>
            </w:pPr>
          </w:p>
          <w:p w:rsidR="00D30E24" w:rsidRDefault="00D30E24" w:rsidP="001A7BC9">
            <w:pPr>
              <w:rPr>
                <w:sz w:val="24"/>
                <w:szCs w:val="24"/>
              </w:rPr>
            </w:pPr>
            <w:r>
              <w:rPr>
                <w:sz w:val="24"/>
                <w:szCs w:val="24"/>
              </w:rPr>
              <w:t xml:space="preserve">  1,050</w:t>
            </w:r>
          </w:p>
        </w:tc>
        <w:tc>
          <w:tcPr>
            <w:tcW w:w="2394" w:type="dxa"/>
          </w:tcPr>
          <w:p w:rsidR="00D30E24" w:rsidRDefault="00D30E24" w:rsidP="001A7BC9">
            <w:pPr>
              <w:rPr>
                <w:sz w:val="24"/>
                <w:szCs w:val="24"/>
              </w:rPr>
            </w:pPr>
          </w:p>
        </w:tc>
      </w:tr>
      <w:tr w:rsidR="00D30E24" w:rsidTr="00722885">
        <w:tc>
          <w:tcPr>
            <w:tcW w:w="2394" w:type="dxa"/>
          </w:tcPr>
          <w:p w:rsidR="00D30E24" w:rsidRDefault="00D30E24" w:rsidP="001A7BC9">
            <w:pPr>
              <w:rPr>
                <w:sz w:val="24"/>
                <w:szCs w:val="24"/>
              </w:rPr>
            </w:pPr>
          </w:p>
          <w:p w:rsidR="00D30E24" w:rsidRDefault="00D30E24" w:rsidP="001A7BC9">
            <w:pPr>
              <w:rPr>
                <w:sz w:val="24"/>
                <w:szCs w:val="24"/>
              </w:rPr>
            </w:pPr>
            <w:r>
              <w:rPr>
                <w:sz w:val="24"/>
                <w:szCs w:val="24"/>
              </w:rPr>
              <w:t>Total</w:t>
            </w:r>
          </w:p>
        </w:tc>
        <w:tc>
          <w:tcPr>
            <w:tcW w:w="2394" w:type="dxa"/>
          </w:tcPr>
          <w:p w:rsidR="00D30E24" w:rsidRDefault="00D30E24" w:rsidP="001A7BC9">
            <w:pPr>
              <w:rPr>
                <w:sz w:val="24"/>
                <w:szCs w:val="24"/>
              </w:rPr>
            </w:pPr>
          </w:p>
          <w:p w:rsidR="00D30E24" w:rsidRDefault="00D30E24" w:rsidP="001A7BC9">
            <w:pPr>
              <w:rPr>
                <w:sz w:val="24"/>
                <w:szCs w:val="24"/>
              </w:rPr>
            </w:pPr>
            <w:r>
              <w:rPr>
                <w:sz w:val="24"/>
                <w:szCs w:val="24"/>
              </w:rPr>
              <w:t>65,910</w:t>
            </w:r>
          </w:p>
        </w:tc>
        <w:tc>
          <w:tcPr>
            <w:tcW w:w="2394" w:type="dxa"/>
          </w:tcPr>
          <w:p w:rsidR="00D30E24" w:rsidRDefault="00D30E24" w:rsidP="001A7BC9">
            <w:pPr>
              <w:rPr>
                <w:sz w:val="24"/>
                <w:szCs w:val="24"/>
              </w:rPr>
            </w:pPr>
          </w:p>
        </w:tc>
      </w:tr>
    </w:tbl>
    <w:p w:rsidR="00722885" w:rsidRDefault="00722885" w:rsidP="001A7BC9">
      <w:pPr>
        <w:spacing w:after="0"/>
        <w:rPr>
          <w:sz w:val="24"/>
          <w:szCs w:val="24"/>
        </w:rPr>
      </w:pPr>
    </w:p>
    <w:p w:rsidR="002372DB" w:rsidRDefault="002372DB" w:rsidP="001A7BC9">
      <w:pPr>
        <w:spacing w:after="0"/>
        <w:rPr>
          <w:sz w:val="24"/>
          <w:szCs w:val="24"/>
        </w:rPr>
      </w:pPr>
      <w:r>
        <w:rPr>
          <w:sz w:val="24"/>
          <w:szCs w:val="24"/>
        </w:rPr>
        <w:t>If we wish to reduce our carbon footprint, we have to look seriously at power generation and transport which together contribute 76% to our carbon dioxide emissions.</w:t>
      </w:r>
      <w:r w:rsidR="003D0E98">
        <w:rPr>
          <w:sz w:val="24"/>
          <w:szCs w:val="24"/>
        </w:rPr>
        <w:t xml:space="preserve"> According to the Wikipedia, efficiencies of transport in Japan in 1999 were 68kWh for a personal car, 19 kWh for a bus and 6 kWh for rail per 100p-km (to transport 100 persons for 1 kilometer, or 1 person for 100 km).  </w:t>
      </w:r>
    </w:p>
    <w:p w:rsidR="002372DB" w:rsidRDefault="002372DB" w:rsidP="001A7BC9">
      <w:pPr>
        <w:spacing w:after="0"/>
        <w:rPr>
          <w:sz w:val="24"/>
          <w:szCs w:val="24"/>
        </w:rPr>
      </w:pPr>
    </w:p>
    <w:p w:rsidR="002372DB" w:rsidRPr="007F0D41" w:rsidRDefault="002372DB" w:rsidP="001A7BC9">
      <w:pPr>
        <w:spacing w:after="0"/>
        <w:rPr>
          <w:b/>
          <w:sz w:val="24"/>
          <w:szCs w:val="24"/>
        </w:rPr>
      </w:pPr>
      <w:r w:rsidRPr="007F0D41">
        <w:rPr>
          <w:b/>
          <w:sz w:val="24"/>
          <w:szCs w:val="24"/>
        </w:rPr>
        <w:t>4. Damage to our Urban Environment.</w:t>
      </w:r>
    </w:p>
    <w:p w:rsidR="002372DB" w:rsidRDefault="002372DB" w:rsidP="001A7BC9">
      <w:pPr>
        <w:spacing w:after="0"/>
        <w:rPr>
          <w:sz w:val="24"/>
          <w:szCs w:val="24"/>
        </w:rPr>
      </w:pPr>
    </w:p>
    <w:p w:rsidR="002372DB" w:rsidRDefault="002372DB" w:rsidP="001A7BC9">
      <w:pPr>
        <w:spacing w:after="0"/>
        <w:rPr>
          <w:sz w:val="24"/>
          <w:szCs w:val="24"/>
        </w:rPr>
      </w:pPr>
      <w:r>
        <w:rPr>
          <w:sz w:val="24"/>
          <w:szCs w:val="24"/>
        </w:rPr>
        <w:t xml:space="preserve">The private </w:t>
      </w:r>
      <w:proofErr w:type="gramStart"/>
      <w:r>
        <w:rPr>
          <w:sz w:val="24"/>
          <w:szCs w:val="24"/>
        </w:rPr>
        <w:t xml:space="preserve">cars </w:t>
      </w:r>
      <w:r w:rsidR="000F532D">
        <w:rPr>
          <w:sz w:val="24"/>
          <w:szCs w:val="24"/>
        </w:rPr>
        <w:t>has</w:t>
      </w:r>
      <w:proofErr w:type="gramEnd"/>
      <w:r w:rsidR="000F532D">
        <w:rPr>
          <w:sz w:val="24"/>
          <w:szCs w:val="24"/>
        </w:rPr>
        <w:t xml:space="preserve"> put our cities under du</w:t>
      </w:r>
      <w:r>
        <w:rPr>
          <w:sz w:val="24"/>
          <w:szCs w:val="24"/>
        </w:rPr>
        <w:t xml:space="preserve">ress – the roads are dusty and congested, </w:t>
      </w:r>
      <w:r w:rsidR="000F532D">
        <w:rPr>
          <w:sz w:val="24"/>
          <w:szCs w:val="24"/>
        </w:rPr>
        <w:t>and there is a smell of exhaust fumes in the air. T</w:t>
      </w:r>
      <w:r>
        <w:rPr>
          <w:sz w:val="24"/>
          <w:szCs w:val="24"/>
        </w:rPr>
        <w:t xml:space="preserve">here is insufficient </w:t>
      </w:r>
      <w:r w:rsidR="000F532D">
        <w:rPr>
          <w:sz w:val="24"/>
          <w:szCs w:val="24"/>
        </w:rPr>
        <w:t xml:space="preserve">space to </w:t>
      </w:r>
      <w:r>
        <w:rPr>
          <w:sz w:val="24"/>
          <w:szCs w:val="24"/>
        </w:rPr>
        <w:t xml:space="preserve">park leading to double parking and further congestion. In an attempt to ease congestion, elevated highways are built, </w:t>
      </w:r>
      <w:r w:rsidR="000F532D">
        <w:rPr>
          <w:sz w:val="24"/>
          <w:szCs w:val="24"/>
        </w:rPr>
        <w:t xml:space="preserve">but these </w:t>
      </w:r>
      <w:r>
        <w:rPr>
          <w:sz w:val="24"/>
          <w:szCs w:val="24"/>
        </w:rPr>
        <w:t>serious reduc</w:t>
      </w:r>
      <w:r w:rsidR="000F532D">
        <w:rPr>
          <w:sz w:val="24"/>
          <w:szCs w:val="24"/>
        </w:rPr>
        <w:t>e</w:t>
      </w:r>
      <w:r>
        <w:rPr>
          <w:sz w:val="24"/>
          <w:szCs w:val="24"/>
        </w:rPr>
        <w:t xml:space="preserve"> the quality of air and life in the corridor adjacent to these highways. How much nicer it would be if we could have small parks and grow trees in 1/3 of the spaces that we now reserve as car parks!</w:t>
      </w:r>
    </w:p>
    <w:p w:rsidR="002372DB" w:rsidRDefault="002372DB" w:rsidP="001A7BC9">
      <w:pPr>
        <w:spacing w:after="0"/>
        <w:rPr>
          <w:sz w:val="24"/>
          <w:szCs w:val="24"/>
        </w:rPr>
      </w:pPr>
    </w:p>
    <w:p w:rsidR="002372DB" w:rsidRDefault="002372DB" w:rsidP="001A7BC9">
      <w:pPr>
        <w:spacing w:after="0"/>
        <w:rPr>
          <w:sz w:val="24"/>
          <w:szCs w:val="24"/>
        </w:rPr>
      </w:pPr>
      <w:r>
        <w:rPr>
          <w:sz w:val="24"/>
          <w:szCs w:val="24"/>
        </w:rPr>
        <w:t>Jams are a daily feature and time to travel to and from work is 2 or even 3 times longer than it should be.</w:t>
      </w:r>
      <w:r w:rsidR="000F532D">
        <w:rPr>
          <w:sz w:val="24"/>
          <w:szCs w:val="24"/>
        </w:rPr>
        <w:t xml:space="preserve"> Life is as a whole more stressful – but it need not be so!</w:t>
      </w:r>
      <w:r>
        <w:rPr>
          <w:sz w:val="24"/>
          <w:szCs w:val="24"/>
        </w:rPr>
        <w:t xml:space="preserve">    </w:t>
      </w:r>
    </w:p>
    <w:p w:rsidR="002372DB" w:rsidRDefault="002372DB" w:rsidP="001A7BC9">
      <w:pPr>
        <w:spacing w:after="0"/>
        <w:rPr>
          <w:sz w:val="24"/>
          <w:szCs w:val="24"/>
        </w:rPr>
      </w:pPr>
    </w:p>
    <w:p w:rsidR="002372DB" w:rsidRDefault="002372DB" w:rsidP="001A7BC9">
      <w:pPr>
        <w:spacing w:after="0"/>
        <w:rPr>
          <w:sz w:val="24"/>
          <w:szCs w:val="24"/>
        </w:rPr>
      </w:pPr>
    </w:p>
    <w:p w:rsidR="003D0E98" w:rsidRDefault="003D0E98" w:rsidP="001A7BC9">
      <w:pPr>
        <w:spacing w:after="0"/>
        <w:rPr>
          <w:sz w:val="24"/>
          <w:szCs w:val="24"/>
        </w:rPr>
      </w:pPr>
    </w:p>
    <w:p w:rsidR="003D0E98" w:rsidRDefault="003D0E98" w:rsidP="001A7BC9">
      <w:pPr>
        <w:spacing w:after="0"/>
        <w:rPr>
          <w:sz w:val="24"/>
          <w:szCs w:val="24"/>
        </w:rPr>
      </w:pPr>
    </w:p>
    <w:p w:rsidR="003D0E98" w:rsidRDefault="003D0E98" w:rsidP="001A7BC9">
      <w:pPr>
        <w:spacing w:after="0"/>
        <w:rPr>
          <w:sz w:val="24"/>
          <w:szCs w:val="24"/>
        </w:rPr>
      </w:pPr>
    </w:p>
    <w:p w:rsidR="0031384D" w:rsidRPr="00826622" w:rsidRDefault="0031384D" w:rsidP="001A7BC9">
      <w:pPr>
        <w:spacing w:after="0"/>
        <w:rPr>
          <w:b/>
          <w:sz w:val="28"/>
          <w:szCs w:val="28"/>
        </w:rPr>
      </w:pPr>
      <w:proofErr w:type="gramStart"/>
      <w:r w:rsidRPr="00826622">
        <w:rPr>
          <w:b/>
          <w:sz w:val="28"/>
          <w:szCs w:val="28"/>
        </w:rPr>
        <w:lastRenderedPageBreak/>
        <w:t>A greener, sustainable vision for Transportation in Malaysia.</w:t>
      </w:r>
      <w:proofErr w:type="gramEnd"/>
    </w:p>
    <w:p w:rsidR="0031384D" w:rsidRDefault="0031384D" w:rsidP="001A7BC9">
      <w:pPr>
        <w:spacing w:after="0"/>
        <w:rPr>
          <w:sz w:val="24"/>
          <w:szCs w:val="24"/>
        </w:rPr>
      </w:pPr>
      <w:r>
        <w:rPr>
          <w:sz w:val="24"/>
          <w:szCs w:val="24"/>
        </w:rPr>
        <w:t xml:space="preserve">An environmental friendly, sustainable, less expensive transportation system, would have the following features – </w:t>
      </w:r>
    </w:p>
    <w:p w:rsidR="0031384D" w:rsidRDefault="0031384D" w:rsidP="001A7BC9">
      <w:pPr>
        <w:spacing w:after="0"/>
        <w:rPr>
          <w:sz w:val="24"/>
          <w:szCs w:val="24"/>
        </w:rPr>
      </w:pPr>
    </w:p>
    <w:p w:rsidR="0031384D" w:rsidRDefault="0031384D" w:rsidP="001A7BC9">
      <w:pPr>
        <w:spacing w:after="0"/>
        <w:rPr>
          <w:sz w:val="24"/>
          <w:szCs w:val="24"/>
        </w:rPr>
      </w:pPr>
      <w:r>
        <w:rPr>
          <w:sz w:val="24"/>
          <w:szCs w:val="24"/>
        </w:rPr>
        <w:t xml:space="preserve">1. A good network of </w:t>
      </w:r>
      <w:r w:rsidR="006D2564">
        <w:rPr>
          <w:sz w:val="24"/>
          <w:szCs w:val="24"/>
        </w:rPr>
        <w:t>bus and train routes within our cities and towns and in between our cities. A system relying on buses is much less costly to implement as it would use the existing roads. Urban train systems are more than 10</w:t>
      </w:r>
      <w:r w:rsidR="000473C7">
        <w:rPr>
          <w:sz w:val="24"/>
          <w:szCs w:val="24"/>
        </w:rPr>
        <w:t>0</w:t>
      </w:r>
      <w:r w:rsidR="006D2564">
        <w:rPr>
          <w:sz w:val="24"/>
          <w:szCs w:val="24"/>
        </w:rPr>
        <w:t xml:space="preserve"> times more expensive to develop</w:t>
      </w:r>
      <w:r w:rsidR="000473C7">
        <w:rPr>
          <w:sz w:val="24"/>
          <w:szCs w:val="24"/>
          <w:vertAlign w:val="superscript"/>
        </w:rPr>
        <w:t>4</w:t>
      </w:r>
      <w:r w:rsidR="006D2564">
        <w:rPr>
          <w:sz w:val="24"/>
          <w:szCs w:val="24"/>
        </w:rPr>
        <w:t>.</w:t>
      </w:r>
      <w:r w:rsidR="000473C7">
        <w:rPr>
          <w:sz w:val="24"/>
          <w:szCs w:val="24"/>
        </w:rPr>
        <w:t xml:space="preserve"> </w:t>
      </w:r>
    </w:p>
    <w:p w:rsidR="006D2564" w:rsidRDefault="006D2564" w:rsidP="001A7BC9">
      <w:pPr>
        <w:spacing w:after="0"/>
        <w:rPr>
          <w:sz w:val="24"/>
          <w:szCs w:val="24"/>
        </w:rPr>
      </w:pPr>
    </w:p>
    <w:p w:rsidR="006D2564" w:rsidRDefault="006D2564" w:rsidP="001A7BC9">
      <w:pPr>
        <w:spacing w:after="0"/>
        <w:rPr>
          <w:sz w:val="24"/>
          <w:szCs w:val="24"/>
        </w:rPr>
      </w:pPr>
      <w:r>
        <w:rPr>
          <w:sz w:val="24"/>
          <w:szCs w:val="24"/>
        </w:rPr>
        <w:t>Cities such as C</w:t>
      </w:r>
      <w:r w:rsidR="000473C7">
        <w:rPr>
          <w:sz w:val="24"/>
          <w:szCs w:val="24"/>
        </w:rPr>
        <w:t>u</w:t>
      </w:r>
      <w:r>
        <w:rPr>
          <w:sz w:val="24"/>
          <w:szCs w:val="24"/>
        </w:rPr>
        <w:t>ri</w:t>
      </w:r>
      <w:r w:rsidR="000473C7">
        <w:rPr>
          <w:sz w:val="24"/>
          <w:szCs w:val="24"/>
        </w:rPr>
        <w:t>tiba, Brazil</w:t>
      </w:r>
      <w:r>
        <w:rPr>
          <w:sz w:val="24"/>
          <w:szCs w:val="24"/>
        </w:rPr>
        <w:t xml:space="preserve"> are examples that we can learn from if we decide to implement a bus-based public transport system.</w:t>
      </w:r>
    </w:p>
    <w:p w:rsidR="006D2564" w:rsidRDefault="006D2564" w:rsidP="001A7BC9">
      <w:pPr>
        <w:spacing w:after="0"/>
        <w:rPr>
          <w:sz w:val="24"/>
          <w:szCs w:val="24"/>
        </w:rPr>
      </w:pPr>
    </w:p>
    <w:p w:rsidR="006D2564" w:rsidRDefault="006D2564" w:rsidP="001A7BC9">
      <w:pPr>
        <w:spacing w:after="0"/>
        <w:rPr>
          <w:sz w:val="24"/>
          <w:szCs w:val="24"/>
        </w:rPr>
      </w:pPr>
      <w:r>
        <w:rPr>
          <w:sz w:val="24"/>
          <w:szCs w:val="24"/>
        </w:rPr>
        <w:t>2. Decongestion of our ro</w:t>
      </w:r>
      <w:r w:rsidR="000473C7">
        <w:rPr>
          <w:sz w:val="24"/>
          <w:szCs w:val="24"/>
        </w:rPr>
        <w:t>ads by a mixture of zoning laws</w:t>
      </w:r>
      <w:r>
        <w:rPr>
          <w:sz w:val="24"/>
          <w:szCs w:val="24"/>
        </w:rPr>
        <w:t xml:space="preserve"> and economic disincentives to driving private cars – the road tax could go </w:t>
      </w:r>
      <w:proofErr w:type="gramStart"/>
      <w:r>
        <w:rPr>
          <w:sz w:val="24"/>
          <w:szCs w:val="24"/>
        </w:rPr>
        <w:t>up,</w:t>
      </w:r>
      <w:proofErr w:type="gramEnd"/>
      <w:r>
        <w:rPr>
          <w:sz w:val="24"/>
          <w:szCs w:val="24"/>
        </w:rPr>
        <w:t xml:space="preserve"> the cost of petrol should be allowed to rise, higher charges for parking, having to pay toll for entering the urban </w:t>
      </w:r>
      <w:proofErr w:type="spellStart"/>
      <w:r>
        <w:rPr>
          <w:sz w:val="24"/>
          <w:szCs w:val="24"/>
        </w:rPr>
        <w:t>centres</w:t>
      </w:r>
      <w:proofErr w:type="spellEnd"/>
      <w:r>
        <w:rPr>
          <w:sz w:val="24"/>
          <w:szCs w:val="24"/>
        </w:rPr>
        <w:t xml:space="preserve">, etc. </w:t>
      </w:r>
    </w:p>
    <w:p w:rsidR="006D2564" w:rsidRDefault="006D2564" w:rsidP="001A7BC9">
      <w:pPr>
        <w:spacing w:after="0"/>
        <w:rPr>
          <w:sz w:val="24"/>
          <w:szCs w:val="24"/>
        </w:rPr>
      </w:pPr>
    </w:p>
    <w:p w:rsidR="006D2564" w:rsidRDefault="006D2564" w:rsidP="001A7BC9">
      <w:pPr>
        <w:spacing w:after="0"/>
        <w:rPr>
          <w:sz w:val="24"/>
          <w:szCs w:val="24"/>
        </w:rPr>
      </w:pPr>
      <w:r>
        <w:rPr>
          <w:sz w:val="24"/>
          <w:szCs w:val="24"/>
        </w:rPr>
        <w:t xml:space="preserve">3. Public transportation should be regarded as a public good – something that cannot be left to profit driven corporations - as part of the “commons” which should be provided at affordable rates to the general public. </w:t>
      </w:r>
    </w:p>
    <w:p w:rsidR="006D2564" w:rsidRDefault="006D2564" w:rsidP="001A7BC9">
      <w:pPr>
        <w:spacing w:after="0"/>
        <w:rPr>
          <w:sz w:val="24"/>
          <w:szCs w:val="24"/>
        </w:rPr>
      </w:pPr>
    </w:p>
    <w:p w:rsidR="006D2564" w:rsidRDefault="006D2564" w:rsidP="001A7BC9">
      <w:pPr>
        <w:spacing w:after="0"/>
        <w:rPr>
          <w:sz w:val="24"/>
          <w:szCs w:val="24"/>
        </w:rPr>
      </w:pPr>
      <w:r>
        <w:rPr>
          <w:sz w:val="24"/>
          <w:szCs w:val="24"/>
        </w:rPr>
        <w:t xml:space="preserve">4. The management of the transport system of a city of district should be by a collective compromising of transport workers, </w:t>
      </w:r>
      <w:r w:rsidR="00826622">
        <w:rPr>
          <w:sz w:val="24"/>
          <w:szCs w:val="24"/>
        </w:rPr>
        <w:t>elected local government representatives, and members of the public</w:t>
      </w:r>
      <w:r w:rsidR="00DC510A">
        <w:rPr>
          <w:sz w:val="24"/>
          <w:szCs w:val="24"/>
        </w:rPr>
        <w:t>, and should have built in mechanisms to obtain complaints and feedback from the users</w:t>
      </w:r>
      <w:r w:rsidR="00826622">
        <w:rPr>
          <w:sz w:val="24"/>
          <w:szCs w:val="24"/>
        </w:rPr>
        <w:t>.</w:t>
      </w:r>
      <w:r>
        <w:rPr>
          <w:sz w:val="24"/>
          <w:szCs w:val="24"/>
        </w:rPr>
        <w:t xml:space="preserve">    </w:t>
      </w:r>
    </w:p>
    <w:p w:rsidR="00826622" w:rsidRDefault="00826622" w:rsidP="001A7BC9">
      <w:pPr>
        <w:spacing w:after="0"/>
        <w:rPr>
          <w:sz w:val="24"/>
          <w:szCs w:val="24"/>
        </w:rPr>
      </w:pPr>
    </w:p>
    <w:p w:rsidR="00826622" w:rsidRDefault="00826622" w:rsidP="001A7BC9">
      <w:pPr>
        <w:spacing w:after="0"/>
        <w:rPr>
          <w:sz w:val="24"/>
          <w:szCs w:val="24"/>
        </w:rPr>
      </w:pPr>
      <w:r>
        <w:rPr>
          <w:sz w:val="24"/>
          <w:szCs w:val="24"/>
        </w:rPr>
        <w:t>5. Our cities would become more livable when traffic congestion is alleviated, parking areas are freed up for recreation or f</w:t>
      </w:r>
      <w:r w:rsidR="00084439">
        <w:rPr>
          <w:sz w:val="24"/>
          <w:szCs w:val="24"/>
        </w:rPr>
        <w:t>or growing trees and/or other plants, streets are closed off to traffic so</w:t>
      </w:r>
      <w:r w:rsidR="00DC510A">
        <w:rPr>
          <w:sz w:val="24"/>
          <w:szCs w:val="24"/>
        </w:rPr>
        <w:t xml:space="preserve"> that they can be citizen malls</w:t>
      </w:r>
      <w:r w:rsidR="00084439">
        <w:rPr>
          <w:sz w:val="24"/>
          <w:szCs w:val="24"/>
        </w:rPr>
        <w:t xml:space="preserve"> </w:t>
      </w:r>
      <w:r w:rsidR="00DC510A">
        <w:rPr>
          <w:sz w:val="24"/>
          <w:szCs w:val="24"/>
        </w:rPr>
        <w:t xml:space="preserve">and </w:t>
      </w:r>
      <w:r w:rsidR="00084439">
        <w:rPr>
          <w:sz w:val="24"/>
          <w:szCs w:val="24"/>
        </w:rPr>
        <w:t xml:space="preserve">the </w:t>
      </w:r>
      <w:r w:rsidR="00DC510A">
        <w:rPr>
          <w:sz w:val="24"/>
          <w:szCs w:val="24"/>
        </w:rPr>
        <w:t>bi</w:t>
      </w:r>
      <w:r w:rsidR="00084439">
        <w:rPr>
          <w:sz w:val="24"/>
          <w:szCs w:val="24"/>
        </w:rPr>
        <w:t>cycle can once again be safely used to move about in the city.</w:t>
      </w:r>
    </w:p>
    <w:p w:rsidR="0031384D" w:rsidRDefault="0031384D" w:rsidP="001A7BC9">
      <w:pPr>
        <w:spacing w:after="0"/>
        <w:rPr>
          <w:sz w:val="24"/>
          <w:szCs w:val="24"/>
        </w:rPr>
      </w:pPr>
      <w:r>
        <w:rPr>
          <w:sz w:val="24"/>
          <w:szCs w:val="24"/>
        </w:rPr>
        <w:t xml:space="preserve"> </w:t>
      </w:r>
    </w:p>
    <w:p w:rsidR="00826622" w:rsidRDefault="00826622" w:rsidP="001A7BC9">
      <w:pPr>
        <w:spacing w:after="0"/>
        <w:rPr>
          <w:sz w:val="24"/>
          <w:szCs w:val="24"/>
        </w:rPr>
      </w:pPr>
    </w:p>
    <w:p w:rsidR="00826622" w:rsidRPr="00E54720" w:rsidRDefault="00826622" w:rsidP="001A7BC9">
      <w:pPr>
        <w:spacing w:after="0"/>
        <w:rPr>
          <w:b/>
          <w:sz w:val="28"/>
          <w:szCs w:val="28"/>
        </w:rPr>
      </w:pPr>
      <w:r w:rsidRPr="00E54720">
        <w:rPr>
          <w:b/>
          <w:sz w:val="28"/>
          <w:szCs w:val="28"/>
        </w:rPr>
        <w:t>The Obstacles that have to be overcome!</w:t>
      </w:r>
    </w:p>
    <w:p w:rsidR="00826622" w:rsidRDefault="00826622" w:rsidP="001A7BC9">
      <w:pPr>
        <w:spacing w:after="0"/>
        <w:rPr>
          <w:sz w:val="24"/>
          <w:szCs w:val="24"/>
        </w:rPr>
      </w:pPr>
      <w:r>
        <w:rPr>
          <w:sz w:val="24"/>
          <w:szCs w:val="24"/>
        </w:rPr>
        <w:t xml:space="preserve">It would be naïve to act as if all that is needed is to propose a reasonable </w:t>
      </w:r>
      <w:proofErr w:type="spellStart"/>
      <w:r>
        <w:rPr>
          <w:sz w:val="24"/>
          <w:szCs w:val="24"/>
        </w:rPr>
        <w:t>masterplan</w:t>
      </w:r>
      <w:proofErr w:type="spellEnd"/>
      <w:r>
        <w:rPr>
          <w:sz w:val="24"/>
          <w:szCs w:val="24"/>
        </w:rPr>
        <w:t xml:space="preserve"> for transportation. Such a position is like the proverbial ostrich as it refuses to acknowledge the powerful interests that want to maintain the existing dysfunctional system that we have at present. These interests include</w:t>
      </w:r>
    </w:p>
    <w:p w:rsidR="00826622" w:rsidRDefault="00826622" w:rsidP="001A7BC9">
      <w:pPr>
        <w:spacing w:after="0"/>
        <w:rPr>
          <w:sz w:val="24"/>
          <w:szCs w:val="24"/>
        </w:rPr>
      </w:pPr>
    </w:p>
    <w:p w:rsidR="00826622" w:rsidRDefault="00826622" w:rsidP="001A7BC9">
      <w:pPr>
        <w:spacing w:after="0"/>
        <w:rPr>
          <w:sz w:val="24"/>
          <w:szCs w:val="24"/>
        </w:rPr>
      </w:pPr>
      <w:r>
        <w:rPr>
          <w:sz w:val="24"/>
          <w:szCs w:val="24"/>
        </w:rPr>
        <w:t xml:space="preserve">- </w:t>
      </w:r>
      <w:proofErr w:type="gramStart"/>
      <w:r>
        <w:rPr>
          <w:sz w:val="24"/>
          <w:szCs w:val="24"/>
        </w:rPr>
        <w:t>our</w:t>
      </w:r>
      <w:proofErr w:type="gramEnd"/>
      <w:r>
        <w:rPr>
          <w:sz w:val="24"/>
          <w:szCs w:val="24"/>
        </w:rPr>
        <w:t xml:space="preserve"> local car manufacturers. Proton claims that it is only using </w:t>
      </w:r>
      <w:r w:rsidR="00DC510A">
        <w:rPr>
          <w:sz w:val="24"/>
          <w:szCs w:val="24"/>
        </w:rPr>
        <w:t>41%</w:t>
      </w:r>
      <w:r>
        <w:rPr>
          <w:sz w:val="24"/>
          <w:szCs w:val="24"/>
        </w:rPr>
        <w:t xml:space="preserve"> of capacity (</w:t>
      </w:r>
      <w:proofErr w:type="spellStart"/>
      <w:r>
        <w:rPr>
          <w:sz w:val="24"/>
          <w:szCs w:val="24"/>
        </w:rPr>
        <w:t>Starbiz</w:t>
      </w:r>
      <w:proofErr w:type="spellEnd"/>
      <w:r w:rsidR="00DC510A">
        <w:rPr>
          <w:sz w:val="24"/>
          <w:szCs w:val="24"/>
        </w:rPr>
        <w:t xml:space="preserve"> 31/10/2012</w:t>
      </w:r>
      <w:r>
        <w:rPr>
          <w:sz w:val="24"/>
          <w:szCs w:val="24"/>
        </w:rPr>
        <w:t xml:space="preserve">) </w:t>
      </w:r>
      <w:proofErr w:type="gramStart"/>
      <w:r>
        <w:rPr>
          <w:sz w:val="24"/>
          <w:szCs w:val="24"/>
        </w:rPr>
        <w:t>The</w:t>
      </w:r>
      <w:proofErr w:type="gramEnd"/>
      <w:r>
        <w:rPr>
          <w:sz w:val="24"/>
          <w:szCs w:val="24"/>
        </w:rPr>
        <w:t xml:space="preserve"> corporate interests investing in Proton and </w:t>
      </w:r>
      <w:proofErr w:type="spellStart"/>
      <w:r>
        <w:rPr>
          <w:sz w:val="24"/>
          <w:szCs w:val="24"/>
        </w:rPr>
        <w:t>Perodua</w:t>
      </w:r>
      <w:proofErr w:type="spellEnd"/>
      <w:r>
        <w:rPr>
          <w:sz w:val="24"/>
          <w:szCs w:val="24"/>
        </w:rPr>
        <w:t xml:space="preserve"> would not be </w:t>
      </w:r>
      <w:proofErr w:type="spellStart"/>
      <w:r>
        <w:rPr>
          <w:sz w:val="24"/>
          <w:szCs w:val="24"/>
        </w:rPr>
        <w:t>enamoured</w:t>
      </w:r>
      <w:proofErr w:type="spellEnd"/>
      <w:r>
        <w:rPr>
          <w:sz w:val="24"/>
          <w:szCs w:val="24"/>
        </w:rPr>
        <w:t xml:space="preserve"> </w:t>
      </w:r>
      <w:r>
        <w:rPr>
          <w:sz w:val="24"/>
          <w:szCs w:val="24"/>
        </w:rPr>
        <w:lastRenderedPageBreak/>
        <w:t>with p</w:t>
      </w:r>
      <w:r w:rsidR="00084439">
        <w:rPr>
          <w:sz w:val="24"/>
          <w:szCs w:val="24"/>
        </w:rPr>
        <w:t>roposals to downgrade private t</w:t>
      </w:r>
      <w:r>
        <w:rPr>
          <w:sz w:val="24"/>
          <w:szCs w:val="24"/>
        </w:rPr>
        <w:t>ransport</w:t>
      </w:r>
      <w:r w:rsidR="00DC510A">
        <w:rPr>
          <w:sz w:val="24"/>
          <w:szCs w:val="24"/>
        </w:rPr>
        <w:t>, and they belong to the 1% who have good access to the people in power</w:t>
      </w:r>
      <w:r>
        <w:rPr>
          <w:sz w:val="24"/>
          <w:szCs w:val="24"/>
        </w:rPr>
        <w:t xml:space="preserve">! </w:t>
      </w:r>
    </w:p>
    <w:p w:rsidR="00084439" w:rsidRDefault="00084439" w:rsidP="001A7BC9">
      <w:pPr>
        <w:spacing w:after="0"/>
        <w:rPr>
          <w:sz w:val="24"/>
          <w:szCs w:val="24"/>
        </w:rPr>
      </w:pPr>
    </w:p>
    <w:p w:rsidR="00084439" w:rsidRDefault="00084439" w:rsidP="001A7BC9">
      <w:pPr>
        <w:spacing w:after="0"/>
        <w:rPr>
          <w:sz w:val="24"/>
          <w:szCs w:val="24"/>
        </w:rPr>
      </w:pPr>
      <w:r>
        <w:rPr>
          <w:sz w:val="24"/>
          <w:szCs w:val="24"/>
        </w:rPr>
        <w:t xml:space="preserve">- </w:t>
      </w:r>
      <w:proofErr w:type="gramStart"/>
      <w:r>
        <w:rPr>
          <w:sz w:val="24"/>
          <w:szCs w:val="24"/>
        </w:rPr>
        <w:t>the</w:t>
      </w:r>
      <w:proofErr w:type="gramEnd"/>
      <w:r>
        <w:rPr>
          <w:sz w:val="24"/>
          <w:szCs w:val="24"/>
        </w:rPr>
        <w:t xml:space="preserve"> importers of cars – both the CKD (assembled in Malaysia) and the CBU (brought in fully assembled). There were 110,000 approved permits given in 2011 for the import of foreign cars. It would be safe to assume that the AP holder will mark up the price of the cars he brings in by about RM 30,000 per unit. That works out to </w:t>
      </w:r>
      <w:proofErr w:type="gramStart"/>
      <w:r>
        <w:rPr>
          <w:sz w:val="24"/>
          <w:szCs w:val="24"/>
        </w:rPr>
        <w:t>110,000  x</w:t>
      </w:r>
      <w:proofErr w:type="gramEnd"/>
      <w:r>
        <w:rPr>
          <w:sz w:val="24"/>
          <w:szCs w:val="24"/>
        </w:rPr>
        <w:t xml:space="preserve">  RM 30,000 =  RM 3,300,000,000 or </w:t>
      </w:r>
    </w:p>
    <w:p w:rsidR="00084439" w:rsidRDefault="00084439" w:rsidP="001A7BC9">
      <w:pPr>
        <w:spacing w:after="0"/>
        <w:rPr>
          <w:sz w:val="24"/>
          <w:szCs w:val="24"/>
        </w:rPr>
      </w:pPr>
      <w:r>
        <w:rPr>
          <w:sz w:val="24"/>
          <w:szCs w:val="24"/>
        </w:rPr>
        <w:t>RM 3.3 billion – just for acting as an importing agent! Surely the agents would oppose measures that reduce the demand for foreign cars.</w:t>
      </w:r>
      <w:r w:rsidR="00DC510A">
        <w:rPr>
          <w:sz w:val="24"/>
          <w:szCs w:val="24"/>
        </w:rPr>
        <w:t xml:space="preserve"> The CKD importers have invested in motorcar assembly plants in Malaysia – they would be very unhappy if </w:t>
      </w:r>
      <w:proofErr w:type="gramStart"/>
      <w:r w:rsidR="00DC510A">
        <w:rPr>
          <w:sz w:val="24"/>
          <w:szCs w:val="24"/>
        </w:rPr>
        <w:t>overall car sales in Malaysia is</w:t>
      </w:r>
      <w:proofErr w:type="gramEnd"/>
      <w:r w:rsidR="00DC510A">
        <w:rPr>
          <w:sz w:val="24"/>
          <w:szCs w:val="24"/>
        </w:rPr>
        <w:t xml:space="preserve"> driven down by a conscious policy of the government. </w:t>
      </w:r>
    </w:p>
    <w:p w:rsidR="00084439" w:rsidRDefault="00084439" w:rsidP="001A7BC9">
      <w:pPr>
        <w:spacing w:after="0"/>
        <w:rPr>
          <w:sz w:val="24"/>
          <w:szCs w:val="24"/>
        </w:rPr>
      </w:pPr>
    </w:p>
    <w:p w:rsidR="00084439" w:rsidRDefault="00084439" w:rsidP="001A7BC9">
      <w:pPr>
        <w:spacing w:after="0"/>
        <w:rPr>
          <w:sz w:val="24"/>
          <w:szCs w:val="24"/>
        </w:rPr>
      </w:pPr>
      <w:r>
        <w:rPr>
          <w:sz w:val="24"/>
          <w:szCs w:val="24"/>
        </w:rPr>
        <w:t xml:space="preserve">- </w:t>
      </w:r>
      <w:proofErr w:type="gramStart"/>
      <w:r>
        <w:rPr>
          <w:sz w:val="24"/>
          <w:szCs w:val="24"/>
        </w:rPr>
        <w:t>the</w:t>
      </w:r>
      <w:proofErr w:type="gramEnd"/>
      <w:r>
        <w:rPr>
          <w:sz w:val="24"/>
          <w:szCs w:val="24"/>
        </w:rPr>
        <w:t xml:space="preserve"> Toll operators. They are making huge profits at present. According to an answer to a question </w:t>
      </w:r>
      <w:r w:rsidR="00DC510A">
        <w:rPr>
          <w:sz w:val="24"/>
          <w:szCs w:val="24"/>
        </w:rPr>
        <w:t xml:space="preserve">put by the PAS MP from </w:t>
      </w:r>
      <w:proofErr w:type="spellStart"/>
      <w:r w:rsidR="00DC510A">
        <w:rPr>
          <w:sz w:val="24"/>
          <w:szCs w:val="24"/>
        </w:rPr>
        <w:t>Jerai</w:t>
      </w:r>
      <w:proofErr w:type="spellEnd"/>
      <w:r w:rsidR="00DC510A">
        <w:rPr>
          <w:sz w:val="24"/>
          <w:szCs w:val="24"/>
        </w:rPr>
        <w:t>, Kedah on 8/3/2011,</w:t>
      </w:r>
      <w:r>
        <w:rPr>
          <w:sz w:val="24"/>
          <w:szCs w:val="24"/>
        </w:rPr>
        <w:t xml:space="preserve"> the </w:t>
      </w:r>
      <w:r w:rsidR="00DC510A">
        <w:rPr>
          <w:sz w:val="24"/>
          <w:szCs w:val="24"/>
        </w:rPr>
        <w:t xml:space="preserve">Minister of Public Works informed Parliament </w:t>
      </w:r>
      <w:r>
        <w:rPr>
          <w:sz w:val="24"/>
          <w:szCs w:val="24"/>
        </w:rPr>
        <w:t xml:space="preserve">that the total profits for the Toll Concessionaires </w:t>
      </w:r>
      <w:r w:rsidR="00DC510A">
        <w:rPr>
          <w:sz w:val="24"/>
          <w:szCs w:val="24"/>
        </w:rPr>
        <w:t>in 2009 and 2010 were RM 3.8 billion and RM 4.2 billion respectively</w:t>
      </w:r>
      <w:r>
        <w:rPr>
          <w:sz w:val="24"/>
          <w:szCs w:val="24"/>
        </w:rPr>
        <w:t>.</w:t>
      </w:r>
      <w:r w:rsidR="004E45FD">
        <w:rPr>
          <w:sz w:val="24"/>
          <w:szCs w:val="24"/>
        </w:rPr>
        <w:t xml:space="preserve"> I don’t think that anyone will dispute that these Toll Concessionaires are very close to the parties in government at present. We have to assume that they have a strong lobby in the corridors of power!  </w:t>
      </w:r>
    </w:p>
    <w:p w:rsidR="00084439" w:rsidRDefault="00084439" w:rsidP="001A7BC9">
      <w:pPr>
        <w:spacing w:after="0"/>
        <w:rPr>
          <w:sz w:val="24"/>
          <w:szCs w:val="24"/>
        </w:rPr>
      </w:pPr>
    </w:p>
    <w:p w:rsidR="00084439" w:rsidRDefault="00084439" w:rsidP="001A7BC9">
      <w:pPr>
        <w:spacing w:after="0"/>
        <w:rPr>
          <w:sz w:val="24"/>
          <w:szCs w:val="24"/>
        </w:rPr>
      </w:pPr>
      <w:r>
        <w:rPr>
          <w:sz w:val="24"/>
          <w:szCs w:val="24"/>
        </w:rPr>
        <w:t xml:space="preserve">- </w:t>
      </w:r>
      <w:proofErr w:type="gramStart"/>
      <w:r>
        <w:rPr>
          <w:sz w:val="24"/>
          <w:szCs w:val="24"/>
        </w:rPr>
        <w:t>petrol</w:t>
      </w:r>
      <w:proofErr w:type="gramEnd"/>
      <w:r>
        <w:rPr>
          <w:sz w:val="24"/>
          <w:szCs w:val="24"/>
        </w:rPr>
        <w:t xml:space="preserve"> station owners. A switch away from the private motorcar would see their sales and income drop!</w:t>
      </w:r>
    </w:p>
    <w:p w:rsidR="00084439" w:rsidRDefault="00084439" w:rsidP="001A7BC9">
      <w:pPr>
        <w:spacing w:after="0"/>
        <w:rPr>
          <w:sz w:val="24"/>
          <w:szCs w:val="24"/>
        </w:rPr>
      </w:pPr>
    </w:p>
    <w:p w:rsidR="00E54720" w:rsidRDefault="00084439" w:rsidP="001A7BC9">
      <w:pPr>
        <w:spacing w:after="0"/>
        <w:rPr>
          <w:sz w:val="24"/>
          <w:szCs w:val="24"/>
        </w:rPr>
      </w:pPr>
      <w:r>
        <w:rPr>
          <w:sz w:val="24"/>
          <w:szCs w:val="24"/>
        </w:rPr>
        <w:t xml:space="preserve">- </w:t>
      </w:r>
      <w:proofErr w:type="gramStart"/>
      <w:r>
        <w:rPr>
          <w:sz w:val="24"/>
          <w:szCs w:val="24"/>
        </w:rPr>
        <w:t>the</w:t>
      </w:r>
      <w:proofErr w:type="gramEnd"/>
      <w:r>
        <w:rPr>
          <w:sz w:val="24"/>
          <w:szCs w:val="24"/>
        </w:rPr>
        <w:t xml:space="preserve"> intellectually impaired government planners who still harbor the delusion that the “free market” is the best and most efficient allocator of goods and services</w:t>
      </w:r>
      <w:r w:rsidR="00E54720">
        <w:rPr>
          <w:sz w:val="24"/>
          <w:szCs w:val="24"/>
        </w:rPr>
        <w:t xml:space="preserve"> (including public goods such as education, health and transportation!</w:t>
      </w:r>
      <w:r w:rsidR="004E45FD">
        <w:rPr>
          <w:sz w:val="24"/>
          <w:szCs w:val="24"/>
        </w:rPr>
        <w:t xml:space="preserve">) This neoliberal myth that has been indoctrinated into the minds many government planners all over the world </w:t>
      </w:r>
      <w:r w:rsidR="00DA476D">
        <w:rPr>
          <w:sz w:val="24"/>
          <w:szCs w:val="24"/>
        </w:rPr>
        <w:t>seriously impairs their capacity to plan in a rational manner!</w:t>
      </w:r>
      <w:r w:rsidR="004E45FD">
        <w:rPr>
          <w:sz w:val="24"/>
          <w:szCs w:val="24"/>
        </w:rPr>
        <w:t xml:space="preserve"> </w:t>
      </w:r>
    </w:p>
    <w:p w:rsidR="00CB6CC6" w:rsidRDefault="00CB6CC6" w:rsidP="001A7BC9">
      <w:pPr>
        <w:spacing w:after="0"/>
        <w:rPr>
          <w:sz w:val="24"/>
          <w:szCs w:val="24"/>
        </w:rPr>
      </w:pPr>
    </w:p>
    <w:p w:rsidR="00CB6CC6" w:rsidRDefault="00CB6CC6" w:rsidP="001A7BC9">
      <w:pPr>
        <w:spacing w:after="0"/>
        <w:rPr>
          <w:sz w:val="24"/>
          <w:szCs w:val="24"/>
        </w:rPr>
      </w:pPr>
      <w:r>
        <w:rPr>
          <w:sz w:val="24"/>
          <w:szCs w:val="24"/>
        </w:rPr>
        <w:t xml:space="preserve">- </w:t>
      </w:r>
      <w:proofErr w:type="gramStart"/>
      <w:r>
        <w:rPr>
          <w:sz w:val="24"/>
          <w:szCs w:val="24"/>
        </w:rPr>
        <w:t>those</w:t>
      </w:r>
      <w:proofErr w:type="gramEnd"/>
      <w:r>
        <w:rPr>
          <w:sz w:val="24"/>
          <w:szCs w:val="24"/>
        </w:rPr>
        <w:t xml:space="preserve"> who are misusing their control over the transport system to award permits, </w:t>
      </w:r>
      <w:proofErr w:type="spellStart"/>
      <w:r>
        <w:rPr>
          <w:sz w:val="24"/>
          <w:szCs w:val="24"/>
        </w:rPr>
        <w:t>licences</w:t>
      </w:r>
      <w:proofErr w:type="spellEnd"/>
      <w:r>
        <w:rPr>
          <w:sz w:val="24"/>
          <w:szCs w:val="24"/>
        </w:rPr>
        <w:t xml:space="preserve"> and projects to their family members and political cronies. </w:t>
      </w:r>
      <w:r w:rsidR="004E45FD">
        <w:rPr>
          <w:sz w:val="24"/>
          <w:szCs w:val="24"/>
        </w:rPr>
        <w:t xml:space="preserve">At present the </w:t>
      </w:r>
      <w:proofErr w:type="spellStart"/>
      <w:r w:rsidR="004E45FD">
        <w:rPr>
          <w:sz w:val="24"/>
          <w:szCs w:val="24"/>
        </w:rPr>
        <w:t>Licencing</w:t>
      </w:r>
      <w:proofErr w:type="spellEnd"/>
      <w:r w:rsidR="004E45FD">
        <w:rPr>
          <w:sz w:val="24"/>
          <w:szCs w:val="24"/>
        </w:rPr>
        <w:t xml:space="preserve"> Board for Commercial Vehicles is under the Prime Minister’s Department in Putra Jaya. Permits for bus routes in </w:t>
      </w:r>
      <w:proofErr w:type="spellStart"/>
      <w:r w:rsidR="004E45FD">
        <w:rPr>
          <w:sz w:val="24"/>
          <w:szCs w:val="24"/>
        </w:rPr>
        <w:t>Gua</w:t>
      </w:r>
      <w:proofErr w:type="spellEnd"/>
      <w:r w:rsidR="004E45FD">
        <w:rPr>
          <w:sz w:val="24"/>
          <w:szCs w:val="24"/>
        </w:rPr>
        <w:t xml:space="preserve"> </w:t>
      </w:r>
      <w:proofErr w:type="spellStart"/>
      <w:r w:rsidR="004E45FD">
        <w:rPr>
          <w:sz w:val="24"/>
          <w:szCs w:val="24"/>
        </w:rPr>
        <w:t>Musang</w:t>
      </w:r>
      <w:proofErr w:type="spellEnd"/>
      <w:r w:rsidR="004E45FD">
        <w:rPr>
          <w:sz w:val="24"/>
          <w:szCs w:val="24"/>
        </w:rPr>
        <w:t xml:space="preserve">, Kelantan are determined in Putra Jaya. This has nothing to do with transport efficiency but everything to do with pay-offs for political supporters!  </w:t>
      </w:r>
    </w:p>
    <w:p w:rsidR="00E54720" w:rsidRDefault="00E54720" w:rsidP="001A7BC9">
      <w:pPr>
        <w:spacing w:after="0"/>
        <w:rPr>
          <w:sz w:val="24"/>
          <w:szCs w:val="24"/>
        </w:rPr>
      </w:pPr>
    </w:p>
    <w:p w:rsidR="00E54720" w:rsidRDefault="00CB6CC6" w:rsidP="001A7BC9">
      <w:pPr>
        <w:spacing w:after="0"/>
        <w:rPr>
          <w:sz w:val="24"/>
          <w:szCs w:val="24"/>
        </w:rPr>
      </w:pPr>
      <w:r>
        <w:rPr>
          <w:sz w:val="24"/>
          <w:szCs w:val="24"/>
        </w:rPr>
        <w:t>- a large percentage of the ordinary</w:t>
      </w:r>
      <w:r w:rsidR="00E54720">
        <w:rPr>
          <w:sz w:val="24"/>
          <w:szCs w:val="24"/>
        </w:rPr>
        <w:t xml:space="preserve"> people who believe that the one only actualizes oneself if able to follow the American model of consumption – and this includes the 2 cars per family model! This is the most crucial group, for we need to win them over to the side of sustainable transport if we wish to move forward!</w:t>
      </w:r>
    </w:p>
    <w:p w:rsidR="00E54720" w:rsidRPr="004E45FD" w:rsidRDefault="00DA476D" w:rsidP="001A7BC9">
      <w:pPr>
        <w:spacing w:after="0"/>
        <w:rPr>
          <w:b/>
          <w:sz w:val="28"/>
          <w:szCs w:val="28"/>
        </w:rPr>
      </w:pPr>
      <w:r>
        <w:rPr>
          <w:b/>
          <w:sz w:val="28"/>
          <w:szCs w:val="28"/>
        </w:rPr>
        <w:lastRenderedPageBreak/>
        <w:t>The Way Forward</w:t>
      </w:r>
    </w:p>
    <w:p w:rsidR="00E54720" w:rsidRDefault="00E54720" w:rsidP="001A7BC9">
      <w:pPr>
        <w:spacing w:after="0"/>
        <w:rPr>
          <w:sz w:val="24"/>
          <w:szCs w:val="24"/>
        </w:rPr>
      </w:pPr>
    </w:p>
    <w:p w:rsidR="00CB6CC6" w:rsidRDefault="00CB6CC6" w:rsidP="001A7BC9">
      <w:pPr>
        <w:spacing w:after="0"/>
        <w:rPr>
          <w:sz w:val="24"/>
          <w:szCs w:val="24"/>
        </w:rPr>
      </w:pPr>
      <w:r>
        <w:rPr>
          <w:sz w:val="24"/>
          <w:szCs w:val="24"/>
        </w:rPr>
        <w:t xml:space="preserve">We need to bring together a coalition of individuals and groups who are committed to the concept of sustainable transport system, and who are prepared to </w:t>
      </w:r>
      <w:r w:rsidR="004E45FD">
        <w:rPr>
          <w:sz w:val="24"/>
          <w:szCs w:val="24"/>
        </w:rPr>
        <w:t xml:space="preserve">stay together and </w:t>
      </w:r>
      <w:r>
        <w:rPr>
          <w:sz w:val="24"/>
          <w:szCs w:val="24"/>
        </w:rPr>
        <w:t xml:space="preserve">undertake an ongoing campaign to educate the </w:t>
      </w:r>
      <w:r w:rsidR="004E45FD">
        <w:rPr>
          <w:sz w:val="24"/>
          <w:szCs w:val="24"/>
        </w:rPr>
        <w:t xml:space="preserve">Malaysian </w:t>
      </w:r>
      <w:r>
        <w:rPr>
          <w:sz w:val="24"/>
          <w:szCs w:val="24"/>
        </w:rPr>
        <w:t>public.</w:t>
      </w:r>
    </w:p>
    <w:p w:rsidR="00CB6CC6" w:rsidRDefault="00CB6CC6" w:rsidP="001A7BC9">
      <w:pPr>
        <w:spacing w:after="0"/>
        <w:rPr>
          <w:sz w:val="24"/>
          <w:szCs w:val="24"/>
        </w:rPr>
      </w:pPr>
    </w:p>
    <w:p w:rsidR="00CB6CC6" w:rsidRDefault="00E54720" w:rsidP="001A7BC9">
      <w:pPr>
        <w:spacing w:after="0"/>
        <w:rPr>
          <w:sz w:val="24"/>
          <w:szCs w:val="24"/>
        </w:rPr>
      </w:pPr>
      <w:r>
        <w:rPr>
          <w:sz w:val="24"/>
          <w:szCs w:val="24"/>
        </w:rPr>
        <w:t xml:space="preserve">We need to put Public Transport on the national agenda. People have to face facts – climate change is a reality, and </w:t>
      </w:r>
      <w:r w:rsidR="00CB6CC6">
        <w:rPr>
          <w:sz w:val="24"/>
          <w:szCs w:val="24"/>
        </w:rPr>
        <w:t>the present trajectory of our transportation system is clearly not sustainable</w:t>
      </w:r>
      <w:r w:rsidR="00DA476D">
        <w:rPr>
          <w:sz w:val="24"/>
          <w:szCs w:val="24"/>
        </w:rPr>
        <w:t>, and is making our cities unlivable!</w:t>
      </w:r>
      <w:r w:rsidR="00CB6CC6">
        <w:rPr>
          <w:sz w:val="24"/>
          <w:szCs w:val="24"/>
        </w:rPr>
        <w:t xml:space="preserve"> W</w:t>
      </w:r>
      <w:r>
        <w:rPr>
          <w:sz w:val="24"/>
          <w:szCs w:val="24"/>
        </w:rPr>
        <w:t xml:space="preserve">e need more environmentally friendly </w:t>
      </w:r>
      <w:r w:rsidR="00CB6CC6">
        <w:rPr>
          <w:sz w:val="24"/>
          <w:szCs w:val="24"/>
        </w:rPr>
        <w:t xml:space="preserve">modes of transport. We need to develop a consensus among the people that we need to change </w:t>
      </w:r>
      <w:r w:rsidR="004E45FD">
        <w:rPr>
          <w:sz w:val="24"/>
          <w:szCs w:val="24"/>
        </w:rPr>
        <w:t xml:space="preserve">from a private car based model </w:t>
      </w:r>
      <w:r w:rsidR="00CB6CC6">
        <w:rPr>
          <w:sz w:val="24"/>
          <w:szCs w:val="24"/>
        </w:rPr>
        <w:t>to public transport.</w:t>
      </w:r>
    </w:p>
    <w:p w:rsidR="00CB6CC6" w:rsidRDefault="00CB6CC6" w:rsidP="001A7BC9">
      <w:pPr>
        <w:spacing w:after="0"/>
        <w:rPr>
          <w:sz w:val="24"/>
          <w:szCs w:val="24"/>
        </w:rPr>
      </w:pPr>
    </w:p>
    <w:p w:rsidR="00CB6CC6" w:rsidRDefault="00CB6CC6" w:rsidP="001A7BC9">
      <w:pPr>
        <w:spacing w:after="0"/>
        <w:rPr>
          <w:sz w:val="24"/>
          <w:szCs w:val="24"/>
        </w:rPr>
      </w:pPr>
      <w:r>
        <w:rPr>
          <w:sz w:val="24"/>
          <w:szCs w:val="24"/>
        </w:rPr>
        <w:t xml:space="preserve">We need to decentralize the management of our transport systems to city and district levels. The present concentration of decision making power in Putra Jaya is inefficient and ridiculous!  </w:t>
      </w:r>
    </w:p>
    <w:p w:rsidR="00CB6CC6" w:rsidRDefault="00CB6CC6" w:rsidP="001A7BC9">
      <w:pPr>
        <w:spacing w:after="0"/>
        <w:rPr>
          <w:sz w:val="24"/>
          <w:szCs w:val="24"/>
        </w:rPr>
      </w:pPr>
    </w:p>
    <w:p w:rsidR="00084439" w:rsidRDefault="00CB6CC6" w:rsidP="001A7BC9">
      <w:pPr>
        <w:spacing w:after="0"/>
        <w:rPr>
          <w:sz w:val="24"/>
          <w:szCs w:val="24"/>
        </w:rPr>
      </w:pPr>
      <w:r>
        <w:rPr>
          <w:sz w:val="24"/>
          <w:szCs w:val="24"/>
        </w:rPr>
        <w:t xml:space="preserve">We need a change of Federal Government </w:t>
      </w:r>
      <w:r w:rsidR="0040256B">
        <w:rPr>
          <w:sz w:val="24"/>
          <w:szCs w:val="24"/>
        </w:rPr>
        <w:t xml:space="preserve">to one </w:t>
      </w:r>
      <w:r>
        <w:rPr>
          <w:sz w:val="24"/>
          <w:szCs w:val="24"/>
        </w:rPr>
        <w:t xml:space="preserve">that is </w:t>
      </w:r>
      <w:r w:rsidR="0040256B">
        <w:rPr>
          <w:sz w:val="24"/>
          <w:szCs w:val="24"/>
        </w:rPr>
        <w:t>less arrogant</w:t>
      </w:r>
      <w:r w:rsidR="00DA476D">
        <w:rPr>
          <w:sz w:val="24"/>
          <w:szCs w:val="24"/>
        </w:rPr>
        <w:t>, not so tied in with the 1% who are benefiting from the present arrangement of transportation in Malaysia</w:t>
      </w:r>
      <w:r w:rsidR="0040256B">
        <w:rPr>
          <w:sz w:val="24"/>
          <w:szCs w:val="24"/>
        </w:rPr>
        <w:t xml:space="preserve"> and </w:t>
      </w:r>
      <w:r>
        <w:rPr>
          <w:sz w:val="24"/>
          <w:szCs w:val="24"/>
        </w:rPr>
        <w:t>more open to new ideas and inputs from civil society.</w:t>
      </w:r>
      <w:r w:rsidR="00E54720">
        <w:rPr>
          <w:sz w:val="24"/>
          <w:szCs w:val="24"/>
        </w:rPr>
        <w:t xml:space="preserve">   </w:t>
      </w:r>
      <w:r w:rsidR="00084439">
        <w:rPr>
          <w:sz w:val="24"/>
          <w:szCs w:val="24"/>
        </w:rPr>
        <w:t xml:space="preserve">  </w:t>
      </w:r>
    </w:p>
    <w:p w:rsidR="00826622" w:rsidRDefault="00826622" w:rsidP="001A7BC9">
      <w:pPr>
        <w:spacing w:after="0"/>
        <w:rPr>
          <w:sz w:val="24"/>
          <w:szCs w:val="24"/>
        </w:rPr>
      </w:pPr>
    </w:p>
    <w:p w:rsidR="0040256B" w:rsidRDefault="0040256B" w:rsidP="001A7BC9">
      <w:pPr>
        <w:spacing w:after="0"/>
        <w:rPr>
          <w:sz w:val="24"/>
          <w:szCs w:val="24"/>
        </w:rPr>
      </w:pPr>
    </w:p>
    <w:p w:rsidR="0040256B" w:rsidRDefault="0040256B" w:rsidP="001A7BC9">
      <w:pPr>
        <w:spacing w:after="0"/>
        <w:rPr>
          <w:sz w:val="24"/>
          <w:szCs w:val="24"/>
        </w:rPr>
      </w:pPr>
      <w:proofErr w:type="spellStart"/>
      <w:r>
        <w:rPr>
          <w:sz w:val="24"/>
          <w:szCs w:val="24"/>
        </w:rPr>
        <w:t>Jeyakumar</w:t>
      </w:r>
      <w:proofErr w:type="spellEnd"/>
      <w:r>
        <w:rPr>
          <w:sz w:val="24"/>
          <w:szCs w:val="24"/>
        </w:rPr>
        <w:t xml:space="preserve"> </w:t>
      </w:r>
      <w:proofErr w:type="spellStart"/>
      <w:r>
        <w:rPr>
          <w:sz w:val="24"/>
          <w:szCs w:val="24"/>
        </w:rPr>
        <w:t>Devaraj</w:t>
      </w:r>
      <w:proofErr w:type="spellEnd"/>
    </w:p>
    <w:p w:rsidR="00826622" w:rsidRDefault="003D0E98" w:rsidP="001A7BC9">
      <w:pPr>
        <w:spacing w:after="0"/>
        <w:rPr>
          <w:sz w:val="24"/>
          <w:szCs w:val="24"/>
        </w:rPr>
      </w:pPr>
      <w:r>
        <w:rPr>
          <w:sz w:val="24"/>
          <w:szCs w:val="24"/>
        </w:rPr>
        <w:t>3/11/2012</w:t>
      </w:r>
    </w:p>
    <w:p w:rsidR="00E54720" w:rsidRDefault="00E54720" w:rsidP="001A7BC9">
      <w:pPr>
        <w:spacing w:after="0"/>
        <w:rPr>
          <w:sz w:val="24"/>
          <w:szCs w:val="24"/>
        </w:rPr>
      </w:pPr>
    </w:p>
    <w:p w:rsidR="00826622" w:rsidRDefault="00826622" w:rsidP="001A7BC9">
      <w:pPr>
        <w:spacing w:after="0"/>
        <w:rPr>
          <w:sz w:val="24"/>
          <w:szCs w:val="24"/>
        </w:rPr>
      </w:pPr>
    </w:p>
    <w:p w:rsidR="00826622" w:rsidRDefault="00826622" w:rsidP="001A7BC9">
      <w:pPr>
        <w:spacing w:after="0"/>
        <w:rPr>
          <w:sz w:val="24"/>
          <w:szCs w:val="24"/>
        </w:rPr>
      </w:pPr>
    </w:p>
    <w:p w:rsidR="00826622" w:rsidRPr="00DA476D" w:rsidRDefault="00DA476D" w:rsidP="001A7BC9">
      <w:pPr>
        <w:spacing w:after="0"/>
        <w:rPr>
          <w:b/>
          <w:sz w:val="20"/>
          <w:szCs w:val="20"/>
        </w:rPr>
      </w:pPr>
      <w:r w:rsidRPr="00DA476D">
        <w:rPr>
          <w:b/>
          <w:sz w:val="20"/>
          <w:szCs w:val="20"/>
        </w:rPr>
        <w:t>Notes:</w:t>
      </w:r>
      <w:bookmarkStart w:id="0" w:name="_GoBack"/>
      <w:bookmarkEnd w:id="0"/>
    </w:p>
    <w:p w:rsidR="00826622" w:rsidRPr="00DA476D" w:rsidRDefault="00826622" w:rsidP="001A7BC9">
      <w:pPr>
        <w:spacing w:after="0"/>
        <w:rPr>
          <w:sz w:val="20"/>
          <w:szCs w:val="20"/>
        </w:rPr>
      </w:pPr>
    </w:p>
    <w:p w:rsidR="004772DE" w:rsidRPr="0040256B" w:rsidRDefault="004772DE" w:rsidP="001A7BC9">
      <w:pPr>
        <w:spacing w:after="0"/>
        <w:rPr>
          <w:sz w:val="20"/>
          <w:szCs w:val="20"/>
        </w:rPr>
      </w:pPr>
      <w:r w:rsidRPr="0040256B">
        <w:rPr>
          <w:sz w:val="20"/>
          <w:szCs w:val="20"/>
        </w:rPr>
        <w:t xml:space="preserve">1. Article by Eugene </w:t>
      </w:r>
      <w:proofErr w:type="spellStart"/>
      <w:r w:rsidRPr="0040256B">
        <w:rPr>
          <w:sz w:val="20"/>
          <w:szCs w:val="20"/>
        </w:rPr>
        <w:t>Mahalingam</w:t>
      </w:r>
      <w:proofErr w:type="spellEnd"/>
      <w:r w:rsidRPr="0040256B">
        <w:rPr>
          <w:sz w:val="20"/>
          <w:szCs w:val="20"/>
        </w:rPr>
        <w:t xml:space="preserve"> in </w:t>
      </w:r>
      <w:proofErr w:type="spellStart"/>
      <w:r w:rsidRPr="0040256B">
        <w:rPr>
          <w:sz w:val="20"/>
          <w:szCs w:val="20"/>
        </w:rPr>
        <w:t>StarBiz</w:t>
      </w:r>
      <w:proofErr w:type="spellEnd"/>
      <w:r w:rsidRPr="0040256B">
        <w:rPr>
          <w:sz w:val="20"/>
          <w:szCs w:val="20"/>
        </w:rPr>
        <w:t xml:space="preserve"> 12/5/2012. </w:t>
      </w:r>
      <w:proofErr w:type="gramStart"/>
      <w:r w:rsidRPr="0040256B">
        <w:rPr>
          <w:sz w:val="20"/>
          <w:szCs w:val="20"/>
        </w:rPr>
        <w:t>(Quoting Malaysian Automobile Association statistics.</w:t>
      </w:r>
      <w:proofErr w:type="gramEnd"/>
    </w:p>
    <w:p w:rsidR="005C4BC2" w:rsidRPr="0040256B" w:rsidRDefault="005C4BC2" w:rsidP="001A7BC9">
      <w:pPr>
        <w:spacing w:after="0"/>
        <w:rPr>
          <w:sz w:val="20"/>
          <w:szCs w:val="20"/>
        </w:rPr>
      </w:pPr>
    </w:p>
    <w:p w:rsidR="005C4BC2" w:rsidRDefault="005C4BC2" w:rsidP="001A7BC9">
      <w:pPr>
        <w:spacing w:after="0"/>
        <w:rPr>
          <w:sz w:val="20"/>
          <w:szCs w:val="20"/>
        </w:rPr>
      </w:pPr>
      <w:r w:rsidRPr="0040256B">
        <w:rPr>
          <w:sz w:val="20"/>
          <w:szCs w:val="20"/>
        </w:rPr>
        <w:t xml:space="preserve">2. </w:t>
      </w:r>
      <w:proofErr w:type="spellStart"/>
      <w:r w:rsidRPr="0040256B">
        <w:rPr>
          <w:sz w:val="20"/>
          <w:szCs w:val="20"/>
        </w:rPr>
        <w:t>Starbiz</w:t>
      </w:r>
      <w:proofErr w:type="spellEnd"/>
      <w:r w:rsidRPr="0040256B">
        <w:rPr>
          <w:sz w:val="20"/>
          <w:szCs w:val="20"/>
        </w:rPr>
        <w:t xml:space="preserve"> 4/1/2012</w:t>
      </w:r>
    </w:p>
    <w:p w:rsidR="00BE0E7B" w:rsidRDefault="00BE0E7B" w:rsidP="001A7BC9">
      <w:pPr>
        <w:spacing w:after="0"/>
        <w:rPr>
          <w:sz w:val="20"/>
          <w:szCs w:val="20"/>
        </w:rPr>
      </w:pPr>
    </w:p>
    <w:p w:rsidR="000473C7" w:rsidRDefault="00BE0E7B" w:rsidP="001A7BC9">
      <w:pPr>
        <w:spacing w:after="0"/>
        <w:rPr>
          <w:sz w:val="20"/>
          <w:szCs w:val="20"/>
        </w:rPr>
      </w:pPr>
      <w:r>
        <w:rPr>
          <w:sz w:val="20"/>
          <w:szCs w:val="20"/>
        </w:rPr>
        <w:t xml:space="preserve">3. </w:t>
      </w:r>
      <w:proofErr w:type="spellStart"/>
      <w:r>
        <w:rPr>
          <w:sz w:val="20"/>
          <w:szCs w:val="20"/>
        </w:rPr>
        <w:t>Hansards</w:t>
      </w:r>
      <w:proofErr w:type="spellEnd"/>
      <w:r>
        <w:rPr>
          <w:sz w:val="20"/>
          <w:szCs w:val="20"/>
        </w:rPr>
        <w:t xml:space="preserve">, Malaysian Parliament 24/10/2011. </w:t>
      </w:r>
      <w:proofErr w:type="gramStart"/>
      <w:r>
        <w:rPr>
          <w:sz w:val="20"/>
          <w:szCs w:val="20"/>
        </w:rPr>
        <w:t xml:space="preserve">Pages </w:t>
      </w:r>
      <w:r w:rsidR="004F4795">
        <w:rPr>
          <w:sz w:val="20"/>
          <w:szCs w:val="20"/>
        </w:rPr>
        <w:t>113 and 118.</w:t>
      </w:r>
      <w:proofErr w:type="gramEnd"/>
    </w:p>
    <w:p w:rsidR="00BE0E7B" w:rsidRDefault="00BE0E7B" w:rsidP="001A7BC9">
      <w:pPr>
        <w:spacing w:after="0"/>
        <w:rPr>
          <w:sz w:val="20"/>
          <w:szCs w:val="20"/>
        </w:rPr>
      </w:pPr>
      <w:r>
        <w:rPr>
          <w:sz w:val="20"/>
          <w:szCs w:val="20"/>
        </w:rPr>
        <w:t xml:space="preserve"> </w:t>
      </w:r>
    </w:p>
    <w:p w:rsidR="000473C7" w:rsidRPr="0040256B" w:rsidRDefault="000473C7" w:rsidP="001A7BC9">
      <w:pPr>
        <w:spacing w:after="0"/>
        <w:rPr>
          <w:sz w:val="20"/>
          <w:szCs w:val="20"/>
        </w:rPr>
      </w:pPr>
      <w:r>
        <w:rPr>
          <w:sz w:val="20"/>
          <w:szCs w:val="20"/>
        </w:rPr>
        <w:t xml:space="preserve">4. Interview with Jaime Lerner, the former mayor of Curitiba. </w:t>
      </w:r>
      <w:proofErr w:type="gramStart"/>
      <w:r>
        <w:rPr>
          <w:sz w:val="20"/>
          <w:szCs w:val="20"/>
        </w:rPr>
        <w:t>Sierra.</w:t>
      </w:r>
      <w:proofErr w:type="gramEnd"/>
    </w:p>
    <w:sectPr w:rsidR="000473C7" w:rsidRPr="0040256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9FA"/>
    <w:rsid w:val="000473C7"/>
    <w:rsid w:val="00084439"/>
    <w:rsid w:val="000F532D"/>
    <w:rsid w:val="001A7BC9"/>
    <w:rsid w:val="002372DB"/>
    <w:rsid w:val="0031384D"/>
    <w:rsid w:val="003D0E98"/>
    <w:rsid w:val="0040256B"/>
    <w:rsid w:val="00413A13"/>
    <w:rsid w:val="004507CD"/>
    <w:rsid w:val="004772DE"/>
    <w:rsid w:val="004E45FD"/>
    <w:rsid w:val="004F4795"/>
    <w:rsid w:val="005769FA"/>
    <w:rsid w:val="005C4BC2"/>
    <w:rsid w:val="00625E9E"/>
    <w:rsid w:val="006D2564"/>
    <w:rsid w:val="0071241D"/>
    <w:rsid w:val="00722885"/>
    <w:rsid w:val="007615B6"/>
    <w:rsid w:val="00790E44"/>
    <w:rsid w:val="007F0D41"/>
    <w:rsid w:val="00826622"/>
    <w:rsid w:val="0091100B"/>
    <w:rsid w:val="00967C27"/>
    <w:rsid w:val="00BE0E7B"/>
    <w:rsid w:val="00CB6CC6"/>
    <w:rsid w:val="00D30E24"/>
    <w:rsid w:val="00DA476D"/>
    <w:rsid w:val="00DC510A"/>
    <w:rsid w:val="00E54720"/>
    <w:rsid w:val="00F66B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72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ate">
    <w:name w:val="Date"/>
    <w:basedOn w:val="Normal"/>
    <w:next w:val="Normal"/>
    <w:link w:val="DateChar"/>
    <w:uiPriority w:val="99"/>
    <w:semiHidden/>
    <w:unhideWhenUsed/>
    <w:rsid w:val="0091100B"/>
  </w:style>
  <w:style w:type="character" w:customStyle="1" w:styleId="DateChar">
    <w:name w:val="Date Char"/>
    <w:basedOn w:val="DefaultParagraphFont"/>
    <w:link w:val="Date"/>
    <w:uiPriority w:val="99"/>
    <w:semiHidden/>
    <w:rsid w:val="009110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72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ate">
    <w:name w:val="Date"/>
    <w:basedOn w:val="Normal"/>
    <w:next w:val="Normal"/>
    <w:link w:val="DateChar"/>
    <w:uiPriority w:val="99"/>
    <w:semiHidden/>
    <w:unhideWhenUsed/>
    <w:rsid w:val="0091100B"/>
  </w:style>
  <w:style w:type="character" w:customStyle="1" w:styleId="DateChar">
    <w:name w:val="Date Char"/>
    <w:basedOn w:val="DefaultParagraphFont"/>
    <w:link w:val="Date"/>
    <w:uiPriority w:val="99"/>
    <w:semiHidden/>
    <w:rsid w:val="009110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254</TotalTime>
  <Pages>7</Pages>
  <Words>1852</Words>
  <Characters>10563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12391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KUMAR</dc:creator>
  <cp:keywords/>
  <dc:description/>
  <cp:lastModifiedBy>KUMAR</cp:lastModifiedBy>
  <cp:revision>5</cp:revision>
  <dcterms:created xsi:type="dcterms:W3CDTF">2012-11-01T05:29:00Z</dcterms:created>
  <dcterms:modified xsi:type="dcterms:W3CDTF">2012-11-02T01:03:00Z</dcterms:modified>
</cp:coreProperties>
</file>