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F7" w:rsidRPr="002A32DA" w:rsidRDefault="00EC3566" w:rsidP="00F804BE">
      <w:pPr>
        <w:spacing w:after="0"/>
        <w:rPr>
          <w:b/>
          <w:sz w:val="32"/>
          <w:szCs w:val="32"/>
        </w:rPr>
      </w:pPr>
      <w:bookmarkStart w:id="0" w:name="_GoBack"/>
      <w:bookmarkEnd w:id="0"/>
      <w:r w:rsidRPr="002A32DA">
        <w:rPr>
          <w:b/>
          <w:sz w:val="32"/>
          <w:szCs w:val="32"/>
        </w:rPr>
        <w:t xml:space="preserve">The Structural Causes </w:t>
      </w:r>
      <w:r w:rsidR="001502F2" w:rsidRPr="002A32DA">
        <w:rPr>
          <w:b/>
          <w:sz w:val="32"/>
          <w:szCs w:val="32"/>
        </w:rPr>
        <w:t>o</w:t>
      </w:r>
      <w:r w:rsidRPr="002A32DA">
        <w:rPr>
          <w:b/>
          <w:sz w:val="32"/>
          <w:szCs w:val="32"/>
        </w:rPr>
        <w:t>f</w:t>
      </w:r>
      <w:r w:rsidR="001502F2" w:rsidRPr="002A32DA">
        <w:rPr>
          <w:b/>
          <w:sz w:val="32"/>
          <w:szCs w:val="32"/>
        </w:rPr>
        <w:t xml:space="preserve"> </w:t>
      </w:r>
      <w:r w:rsidR="00195817" w:rsidRPr="002A32DA">
        <w:rPr>
          <w:b/>
          <w:sz w:val="32"/>
          <w:szCs w:val="32"/>
        </w:rPr>
        <w:t xml:space="preserve">Poverty </w:t>
      </w:r>
      <w:r w:rsidR="00EC762E" w:rsidRPr="002A32DA">
        <w:rPr>
          <w:b/>
          <w:sz w:val="32"/>
          <w:szCs w:val="32"/>
        </w:rPr>
        <w:t>in Malaysia</w:t>
      </w:r>
    </w:p>
    <w:p w:rsidR="00195817" w:rsidRDefault="00195817" w:rsidP="00F804BE">
      <w:pPr>
        <w:spacing w:after="0"/>
        <w:rPr>
          <w:sz w:val="24"/>
          <w:szCs w:val="24"/>
        </w:rPr>
      </w:pPr>
    </w:p>
    <w:p w:rsidR="00461817" w:rsidRPr="00A57946" w:rsidRDefault="00B92983" w:rsidP="00B92983">
      <w:pPr>
        <w:spacing w:after="0"/>
        <w:rPr>
          <w:sz w:val="24"/>
          <w:szCs w:val="24"/>
        </w:rPr>
      </w:pPr>
      <w:r w:rsidRPr="00A57946">
        <w:rPr>
          <w:sz w:val="24"/>
          <w:szCs w:val="24"/>
        </w:rPr>
        <w:t>According to government statistics, poverty is virtually non-existent in Malaysia – the incidence of poverty was pegged at 0.6% of the population</w:t>
      </w:r>
      <w:r w:rsidRPr="00A57946">
        <w:rPr>
          <w:sz w:val="24"/>
          <w:szCs w:val="24"/>
          <w:vertAlign w:val="superscript"/>
        </w:rPr>
        <w:t>1</w:t>
      </w:r>
      <w:r w:rsidRPr="00A57946">
        <w:rPr>
          <w:sz w:val="24"/>
          <w:szCs w:val="24"/>
        </w:rPr>
        <w:t xml:space="preserve"> in 2014 by the BN government. But this </w:t>
      </w:r>
      <w:r w:rsidR="00A37EC1" w:rsidRPr="00A57946">
        <w:rPr>
          <w:sz w:val="24"/>
          <w:szCs w:val="24"/>
        </w:rPr>
        <w:t>was because the poverty line was</w:t>
      </w:r>
      <w:r w:rsidRPr="00A57946">
        <w:rPr>
          <w:sz w:val="24"/>
          <w:szCs w:val="24"/>
        </w:rPr>
        <w:t xml:space="preserve"> fixed at</w:t>
      </w:r>
      <w:r w:rsidR="00461817" w:rsidRPr="00A57946">
        <w:rPr>
          <w:sz w:val="24"/>
          <w:szCs w:val="24"/>
        </w:rPr>
        <w:t xml:space="preserve"> ridic</w:t>
      </w:r>
      <w:r w:rsidR="00A37EC1" w:rsidRPr="00A57946">
        <w:rPr>
          <w:sz w:val="24"/>
          <w:szCs w:val="24"/>
        </w:rPr>
        <w:t>ulously low levels then</w:t>
      </w:r>
      <w:r w:rsidR="00461817" w:rsidRPr="00A57946">
        <w:rPr>
          <w:sz w:val="24"/>
          <w:szCs w:val="24"/>
        </w:rPr>
        <w:t xml:space="preserve">. It is </w:t>
      </w:r>
      <w:r w:rsidR="00A37EC1" w:rsidRPr="00A57946">
        <w:rPr>
          <w:sz w:val="24"/>
          <w:szCs w:val="24"/>
        </w:rPr>
        <w:t xml:space="preserve">still unrealistic </w:t>
      </w:r>
      <w:r w:rsidR="00461817" w:rsidRPr="00A57946">
        <w:rPr>
          <w:sz w:val="24"/>
          <w:szCs w:val="24"/>
        </w:rPr>
        <w:t>now</w:t>
      </w:r>
      <w:r w:rsidR="00A37EC1" w:rsidRPr="00A57946">
        <w:rPr>
          <w:sz w:val="24"/>
          <w:szCs w:val="24"/>
        </w:rPr>
        <w:t xml:space="preserve"> -</w:t>
      </w:r>
      <w:r w:rsidR="00461817" w:rsidRPr="00A57946">
        <w:rPr>
          <w:sz w:val="24"/>
          <w:szCs w:val="24"/>
        </w:rPr>
        <w:t xml:space="preserve"> RM</w:t>
      </w:r>
      <w:r w:rsidRPr="00A57946">
        <w:rPr>
          <w:sz w:val="24"/>
          <w:szCs w:val="24"/>
        </w:rPr>
        <w:t>920 per month for a family of 2 adults and 3 children</w:t>
      </w:r>
      <w:r w:rsidR="00A37EC1" w:rsidRPr="00A57946">
        <w:rPr>
          <w:sz w:val="24"/>
          <w:szCs w:val="24"/>
        </w:rPr>
        <w:t>, working</w:t>
      </w:r>
      <w:r w:rsidRPr="00A57946">
        <w:rPr>
          <w:sz w:val="24"/>
          <w:szCs w:val="24"/>
        </w:rPr>
        <w:t xml:space="preserve"> out to a per ca</w:t>
      </w:r>
      <w:r w:rsidR="00461817" w:rsidRPr="00A57946">
        <w:rPr>
          <w:sz w:val="24"/>
          <w:szCs w:val="24"/>
        </w:rPr>
        <w:t>pita income of USD 1.60 per day</w:t>
      </w:r>
      <w:r w:rsidRPr="00A57946">
        <w:rPr>
          <w:sz w:val="24"/>
          <w:szCs w:val="24"/>
        </w:rPr>
        <w:t xml:space="preserve">. A more realistic poverty line </w:t>
      </w:r>
      <w:r w:rsidR="00A163F7" w:rsidRPr="00A57946">
        <w:rPr>
          <w:sz w:val="24"/>
          <w:szCs w:val="24"/>
        </w:rPr>
        <w:t xml:space="preserve">would be a household income of </w:t>
      </w:r>
      <w:r w:rsidR="0073650A" w:rsidRPr="00A57946">
        <w:rPr>
          <w:sz w:val="24"/>
          <w:szCs w:val="24"/>
        </w:rPr>
        <w:t>RM</w:t>
      </w:r>
      <w:r w:rsidRPr="00A57946">
        <w:rPr>
          <w:sz w:val="24"/>
          <w:szCs w:val="24"/>
        </w:rPr>
        <w:t xml:space="preserve">3000 per month, which would be about 50% of the </w:t>
      </w:r>
      <w:r w:rsidR="00461817" w:rsidRPr="00A57946">
        <w:rPr>
          <w:sz w:val="24"/>
          <w:szCs w:val="24"/>
        </w:rPr>
        <w:t xml:space="preserve">current </w:t>
      </w:r>
      <w:r w:rsidRPr="00A57946">
        <w:rPr>
          <w:sz w:val="24"/>
          <w:szCs w:val="24"/>
        </w:rPr>
        <w:t xml:space="preserve">median household income. Around 25% </w:t>
      </w:r>
      <w:r w:rsidR="00461817" w:rsidRPr="00A57946">
        <w:rPr>
          <w:sz w:val="24"/>
          <w:szCs w:val="24"/>
        </w:rPr>
        <w:t>of Malaysian households are</w:t>
      </w:r>
      <w:r w:rsidRPr="00A57946">
        <w:rPr>
          <w:sz w:val="24"/>
          <w:szCs w:val="24"/>
        </w:rPr>
        <w:t xml:space="preserve"> below this income level.</w:t>
      </w:r>
    </w:p>
    <w:p w:rsidR="00B92983" w:rsidRPr="00A57946" w:rsidRDefault="00B92983" w:rsidP="00B92983">
      <w:pPr>
        <w:spacing w:after="0"/>
        <w:rPr>
          <w:sz w:val="24"/>
          <w:szCs w:val="24"/>
        </w:rPr>
      </w:pPr>
      <w:r w:rsidRPr="00A57946">
        <w:rPr>
          <w:sz w:val="24"/>
          <w:szCs w:val="24"/>
        </w:rPr>
        <w:t xml:space="preserve">   </w:t>
      </w:r>
    </w:p>
    <w:p w:rsidR="00EC3566" w:rsidRPr="00A57946" w:rsidRDefault="001502F2" w:rsidP="00F804BE">
      <w:pPr>
        <w:spacing w:after="0"/>
        <w:rPr>
          <w:sz w:val="24"/>
          <w:szCs w:val="24"/>
        </w:rPr>
      </w:pPr>
      <w:r w:rsidRPr="00A57946">
        <w:rPr>
          <w:sz w:val="24"/>
          <w:szCs w:val="24"/>
        </w:rPr>
        <w:t>The</w:t>
      </w:r>
      <w:r w:rsidR="008814A6" w:rsidRPr="00A57946">
        <w:rPr>
          <w:sz w:val="24"/>
          <w:szCs w:val="24"/>
        </w:rPr>
        <w:t>re are many</w:t>
      </w:r>
      <w:r w:rsidRPr="00A57946">
        <w:rPr>
          <w:sz w:val="24"/>
          <w:szCs w:val="24"/>
        </w:rPr>
        <w:t xml:space="preserve"> who</w:t>
      </w:r>
      <w:r w:rsidR="00EC3566" w:rsidRPr="00A57946">
        <w:rPr>
          <w:sz w:val="24"/>
          <w:szCs w:val="24"/>
        </w:rPr>
        <w:t xml:space="preserve"> are perplexed by the persistence</w:t>
      </w:r>
      <w:r w:rsidRPr="00A57946">
        <w:rPr>
          <w:sz w:val="24"/>
          <w:szCs w:val="24"/>
        </w:rPr>
        <w:t xml:space="preserve"> of poverty in </w:t>
      </w:r>
      <w:r w:rsidR="00EC3566" w:rsidRPr="00A57946">
        <w:rPr>
          <w:sz w:val="24"/>
          <w:szCs w:val="24"/>
        </w:rPr>
        <w:t>Malaysia. For the Malaysian economy has been g</w:t>
      </w:r>
      <w:r w:rsidR="00A44B85" w:rsidRPr="00A57946">
        <w:rPr>
          <w:sz w:val="24"/>
          <w:szCs w:val="24"/>
        </w:rPr>
        <w:t>rowing healthily over the past 50 years from</w:t>
      </w:r>
      <w:r w:rsidR="00A37EC1" w:rsidRPr="00A57946">
        <w:rPr>
          <w:sz w:val="24"/>
          <w:szCs w:val="24"/>
        </w:rPr>
        <w:t xml:space="preserve"> a GDP of</w:t>
      </w:r>
      <w:r w:rsidR="00A44B85" w:rsidRPr="00A57946">
        <w:rPr>
          <w:sz w:val="24"/>
          <w:szCs w:val="24"/>
        </w:rPr>
        <w:t xml:space="preserve"> </w:t>
      </w:r>
      <w:r w:rsidR="00845C3C" w:rsidRPr="00A57946">
        <w:rPr>
          <w:sz w:val="24"/>
          <w:szCs w:val="24"/>
        </w:rPr>
        <w:t>RM 10.3 billion in 1970 to RM1.45</w:t>
      </w:r>
      <w:r w:rsidR="00A44B85" w:rsidRPr="00A57946">
        <w:rPr>
          <w:sz w:val="24"/>
          <w:szCs w:val="24"/>
        </w:rPr>
        <w:t xml:space="preserve"> trillion in 2018</w:t>
      </w:r>
      <w:r w:rsidR="00461817" w:rsidRPr="00A57946">
        <w:rPr>
          <w:sz w:val="24"/>
          <w:szCs w:val="24"/>
          <w:vertAlign w:val="superscript"/>
        </w:rPr>
        <w:t>2</w:t>
      </w:r>
      <w:r w:rsidR="00A44B85" w:rsidRPr="00A57946">
        <w:rPr>
          <w:sz w:val="24"/>
          <w:szCs w:val="24"/>
        </w:rPr>
        <w:t xml:space="preserve">. The economy has diversified from agricultural commodity production to manufacturing which in </w:t>
      </w:r>
      <w:r w:rsidR="00D1620F" w:rsidRPr="00A57946">
        <w:rPr>
          <w:sz w:val="24"/>
          <w:szCs w:val="24"/>
        </w:rPr>
        <w:t>2015</w:t>
      </w:r>
      <w:r w:rsidR="00A44B85" w:rsidRPr="00A57946">
        <w:rPr>
          <w:sz w:val="24"/>
          <w:szCs w:val="24"/>
        </w:rPr>
        <w:t xml:space="preserve"> contributed </w:t>
      </w:r>
      <w:r w:rsidR="00D1620F" w:rsidRPr="00A57946">
        <w:rPr>
          <w:sz w:val="24"/>
          <w:szCs w:val="24"/>
        </w:rPr>
        <w:t>23% of</w:t>
      </w:r>
      <w:r w:rsidR="00A44B85" w:rsidRPr="00A57946">
        <w:rPr>
          <w:sz w:val="24"/>
          <w:szCs w:val="24"/>
        </w:rPr>
        <w:t xml:space="preserve"> the GDP and employed </w:t>
      </w:r>
      <w:r w:rsidR="00D1620F" w:rsidRPr="00A57946">
        <w:rPr>
          <w:sz w:val="24"/>
          <w:szCs w:val="24"/>
        </w:rPr>
        <w:t>17.9%</w:t>
      </w:r>
      <w:r w:rsidR="00A44B85" w:rsidRPr="00A57946">
        <w:rPr>
          <w:sz w:val="24"/>
          <w:szCs w:val="24"/>
        </w:rPr>
        <w:t xml:space="preserve"> </w:t>
      </w:r>
      <w:r w:rsidR="00D1620F" w:rsidRPr="00A57946">
        <w:rPr>
          <w:sz w:val="24"/>
          <w:szCs w:val="24"/>
        </w:rPr>
        <w:t>of the work force compared to 8.8% and 11.7%</w:t>
      </w:r>
      <w:r w:rsidR="00A44B85" w:rsidRPr="00A57946">
        <w:rPr>
          <w:sz w:val="24"/>
          <w:szCs w:val="24"/>
        </w:rPr>
        <w:t xml:space="preserve"> for the agricultural sector</w:t>
      </w:r>
      <w:r w:rsidR="00461817" w:rsidRPr="00A57946">
        <w:rPr>
          <w:sz w:val="24"/>
          <w:szCs w:val="24"/>
          <w:vertAlign w:val="superscript"/>
        </w:rPr>
        <w:t>3</w:t>
      </w:r>
      <w:r w:rsidR="00A44B85" w:rsidRPr="00A57946">
        <w:rPr>
          <w:sz w:val="24"/>
          <w:szCs w:val="24"/>
        </w:rPr>
        <w:t>. Moreover, Malaysia is a significant petroleum</w:t>
      </w:r>
      <w:r w:rsidR="00CD1E0D" w:rsidRPr="00A57946">
        <w:rPr>
          <w:sz w:val="24"/>
          <w:szCs w:val="24"/>
        </w:rPr>
        <w:t>/natural gas</w:t>
      </w:r>
      <w:r w:rsidR="00A44B85" w:rsidRPr="00A57946">
        <w:rPr>
          <w:sz w:val="24"/>
          <w:szCs w:val="24"/>
        </w:rPr>
        <w:t xml:space="preserve"> exporter – </w:t>
      </w:r>
      <w:r w:rsidR="00CD1E0D" w:rsidRPr="00A57946">
        <w:rPr>
          <w:sz w:val="24"/>
          <w:szCs w:val="24"/>
        </w:rPr>
        <w:t xml:space="preserve">accounting for 13% of total </w:t>
      </w:r>
      <w:r w:rsidR="00A44B85" w:rsidRPr="00A57946">
        <w:rPr>
          <w:sz w:val="24"/>
          <w:szCs w:val="24"/>
        </w:rPr>
        <w:t>export</w:t>
      </w:r>
      <w:r w:rsidR="00CD1E0D" w:rsidRPr="00A57946">
        <w:rPr>
          <w:sz w:val="24"/>
          <w:szCs w:val="24"/>
        </w:rPr>
        <w:t>s</w:t>
      </w:r>
      <w:r w:rsidR="00A44B85" w:rsidRPr="00A57946">
        <w:rPr>
          <w:sz w:val="24"/>
          <w:szCs w:val="24"/>
        </w:rPr>
        <w:t xml:space="preserve"> in </w:t>
      </w:r>
      <w:r w:rsidR="00CD1E0D" w:rsidRPr="00A57946">
        <w:rPr>
          <w:sz w:val="24"/>
          <w:szCs w:val="24"/>
        </w:rPr>
        <w:t>2018</w:t>
      </w:r>
      <w:r w:rsidR="00461817" w:rsidRPr="00A57946">
        <w:rPr>
          <w:sz w:val="24"/>
          <w:szCs w:val="24"/>
          <w:vertAlign w:val="superscript"/>
        </w:rPr>
        <w:t>4</w:t>
      </w:r>
      <w:r w:rsidR="00A44B85" w:rsidRPr="00A57946">
        <w:rPr>
          <w:sz w:val="24"/>
          <w:szCs w:val="24"/>
        </w:rPr>
        <w:t>. Per capita income in real terms (after taki</w:t>
      </w:r>
      <w:r w:rsidR="00B92983" w:rsidRPr="00A57946">
        <w:rPr>
          <w:sz w:val="24"/>
          <w:szCs w:val="24"/>
        </w:rPr>
        <w:t xml:space="preserve">ng into account inflation) has </w:t>
      </w:r>
      <w:r w:rsidR="00A44B85" w:rsidRPr="00A57946">
        <w:rPr>
          <w:sz w:val="24"/>
          <w:szCs w:val="24"/>
        </w:rPr>
        <w:t xml:space="preserve">increased </w:t>
      </w:r>
      <w:r w:rsidR="00B92983" w:rsidRPr="00A57946">
        <w:rPr>
          <w:sz w:val="24"/>
          <w:szCs w:val="24"/>
        </w:rPr>
        <w:t>10-fold</w:t>
      </w:r>
      <w:r w:rsidR="00461817" w:rsidRPr="00A57946">
        <w:rPr>
          <w:sz w:val="24"/>
          <w:szCs w:val="24"/>
          <w:vertAlign w:val="superscript"/>
        </w:rPr>
        <w:t>5</w:t>
      </w:r>
      <w:r w:rsidR="00A44B85" w:rsidRPr="00A57946">
        <w:rPr>
          <w:sz w:val="24"/>
          <w:szCs w:val="24"/>
        </w:rPr>
        <w:t xml:space="preserve"> between 1970 and 2018</w:t>
      </w:r>
      <w:r w:rsidR="00EC3566" w:rsidRPr="00A57946">
        <w:rPr>
          <w:sz w:val="24"/>
          <w:szCs w:val="24"/>
        </w:rPr>
        <w:t xml:space="preserve">.   </w:t>
      </w:r>
    </w:p>
    <w:p w:rsidR="00EC3566" w:rsidRPr="00A57946" w:rsidRDefault="00EC3566" w:rsidP="00F804BE">
      <w:pPr>
        <w:spacing w:after="0"/>
        <w:rPr>
          <w:sz w:val="24"/>
          <w:szCs w:val="24"/>
        </w:rPr>
      </w:pPr>
    </w:p>
    <w:p w:rsidR="00A81A30" w:rsidRPr="00A57946" w:rsidRDefault="00A163F7" w:rsidP="00F804BE">
      <w:pPr>
        <w:spacing w:after="0"/>
        <w:rPr>
          <w:sz w:val="24"/>
          <w:szCs w:val="24"/>
        </w:rPr>
      </w:pPr>
      <w:r w:rsidRPr="00A57946">
        <w:rPr>
          <w:sz w:val="24"/>
          <w:szCs w:val="24"/>
        </w:rPr>
        <w:t xml:space="preserve">Moreover </w:t>
      </w:r>
      <w:r w:rsidR="0073650A" w:rsidRPr="00A57946">
        <w:rPr>
          <w:sz w:val="24"/>
          <w:szCs w:val="24"/>
        </w:rPr>
        <w:t>T</w:t>
      </w:r>
      <w:r w:rsidR="00A44B85" w:rsidRPr="00A57946">
        <w:rPr>
          <w:sz w:val="24"/>
          <w:szCs w:val="24"/>
        </w:rPr>
        <w:t xml:space="preserve">he </w:t>
      </w:r>
      <w:proofErr w:type="spellStart"/>
      <w:r w:rsidR="00A44B85" w:rsidRPr="00A57946">
        <w:rPr>
          <w:sz w:val="24"/>
          <w:szCs w:val="24"/>
        </w:rPr>
        <w:t>Barisan</w:t>
      </w:r>
      <w:proofErr w:type="spellEnd"/>
      <w:r w:rsidR="00A44B85" w:rsidRPr="00A57946">
        <w:rPr>
          <w:sz w:val="24"/>
          <w:szCs w:val="24"/>
        </w:rPr>
        <w:t xml:space="preserve"> </w:t>
      </w:r>
      <w:proofErr w:type="spellStart"/>
      <w:r w:rsidR="00A44B85" w:rsidRPr="00A57946">
        <w:rPr>
          <w:sz w:val="24"/>
          <w:szCs w:val="24"/>
        </w:rPr>
        <w:t>Nasional</w:t>
      </w:r>
      <w:proofErr w:type="spellEnd"/>
      <w:r w:rsidR="00A44B85" w:rsidRPr="00A57946">
        <w:rPr>
          <w:sz w:val="24"/>
          <w:szCs w:val="24"/>
        </w:rPr>
        <w:t xml:space="preserve"> government has committed a lot of resources for affirmative action to upl</w:t>
      </w:r>
      <w:r w:rsidR="00B92983" w:rsidRPr="00A57946">
        <w:rPr>
          <w:sz w:val="24"/>
          <w:szCs w:val="24"/>
        </w:rPr>
        <w:t>ift the lot of the Bumiputra</w:t>
      </w:r>
      <w:r w:rsidR="00461817" w:rsidRPr="00A57946">
        <w:rPr>
          <w:sz w:val="24"/>
          <w:szCs w:val="24"/>
          <w:vertAlign w:val="superscript"/>
        </w:rPr>
        <w:t>6</w:t>
      </w:r>
      <w:r w:rsidR="00A44B85" w:rsidRPr="00A57946">
        <w:rPr>
          <w:sz w:val="24"/>
          <w:szCs w:val="24"/>
        </w:rPr>
        <w:t xml:space="preserve"> population</w:t>
      </w:r>
      <w:r w:rsidR="0073650A" w:rsidRPr="00A57946">
        <w:rPr>
          <w:sz w:val="24"/>
          <w:szCs w:val="24"/>
        </w:rPr>
        <w:t xml:space="preserve"> since the institution of the New Economic Policy in the 1970s</w:t>
      </w:r>
      <w:r w:rsidR="00A44B85" w:rsidRPr="00A57946">
        <w:rPr>
          <w:sz w:val="24"/>
          <w:szCs w:val="24"/>
        </w:rPr>
        <w:t xml:space="preserve">. </w:t>
      </w:r>
      <w:r w:rsidR="00EC3566" w:rsidRPr="00A57946">
        <w:rPr>
          <w:sz w:val="24"/>
          <w:szCs w:val="24"/>
        </w:rPr>
        <w:t>Why then is there still poverty in Malaysia? And why do</w:t>
      </w:r>
      <w:r w:rsidR="008814A6" w:rsidRPr="00A57946">
        <w:rPr>
          <w:sz w:val="24"/>
          <w:szCs w:val="24"/>
        </w:rPr>
        <w:t>es</w:t>
      </w:r>
      <w:r w:rsidR="00EC3566" w:rsidRPr="00A57946">
        <w:rPr>
          <w:sz w:val="24"/>
          <w:szCs w:val="24"/>
        </w:rPr>
        <w:t xml:space="preserve"> the </w:t>
      </w:r>
      <w:proofErr w:type="spellStart"/>
      <w:r w:rsidR="00EC3566" w:rsidRPr="00A57946">
        <w:rPr>
          <w:sz w:val="24"/>
          <w:szCs w:val="24"/>
        </w:rPr>
        <w:t>Bumiputra</w:t>
      </w:r>
      <w:proofErr w:type="spellEnd"/>
      <w:r w:rsidR="008814A6" w:rsidRPr="00A57946">
        <w:rPr>
          <w:sz w:val="24"/>
          <w:szCs w:val="24"/>
        </w:rPr>
        <w:t xml:space="preserve"> community</w:t>
      </w:r>
      <w:r w:rsidR="00EC3566" w:rsidRPr="00A57946">
        <w:rPr>
          <w:sz w:val="24"/>
          <w:szCs w:val="24"/>
        </w:rPr>
        <w:t xml:space="preserve"> </w:t>
      </w:r>
      <w:r w:rsidR="0073650A" w:rsidRPr="00A57946">
        <w:rPr>
          <w:sz w:val="24"/>
          <w:szCs w:val="24"/>
        </w:rPr>
        <w:t xml:space="preserve">still </w:t>
      </w:r>
      <w:r w:rsidR="00EC3566" w:rsidRPr="00A57946">
        <w:rPr>
          <w:sz w:val="24"/>
          <w:szCs w:val="24"/>
        </w:rPr>
        <w:t>make up some 80% of the</w:t>
      </w:r>
      <w:r w:rsidR="00B92983" w:rsidRPr="00A57946">
        <w:rPr>
          <w:sz w:val="24"/>
          <w:szCs w:val="24"/>
        </w:rPr>
        <w:t xml:space="preserve"> bottom 40% of the population (</w:t>
      </w:r>
      <w:proofErr w:type="gramStart"/>
      <w:r w:rsidR="00B92983" w:rsidRPr="00A57946">
        <w:rPr>
          <w:sz w:val="24"/>
          <w:szCs w:val="24"/>
        </w:rPr>
        <w:t xml:space="preserve">the </w:t>
      </w:r>
      <w:r w:rsidR="00EC3566" w:rsidRPr="00A57946">
        <w:rPr>
          <w:sz w:val="24"/>
          <w:szCs w:val="24"/>
        </w:rPr>
        <w:t xml:space="preserve"> B40</w:t>
      </w:r>
      <w:proofErr w:type="gramEnd"/>
      <w:r w:rsidR="00B92983" w:rsidRPr="00A57946">
        <w:rPr>
          <w:sz w:val="24"/>
          <w:szCs w:val="24"/>
        </w:rPr>
        <w:t>)</w:t>
      </w:r>
      <w:r w:rsidR="00EC3566" w:rsidRPr="00A57946">
        <w:rPr>
          <w:sz w:val="24"/>
          <w:szCs w:val="24"/>
        </w:rPr>
        <w:t xml:space="preserve"> when they are only </w:t>
      </w:r>
      <w:r w:rsidR="00A44B85" w:rsidRPr="00A57946">
        <w:rPr>
          <w:sz w:val="24"/>
          <w:szCs w:val="24"/>
        </w:rPr>
        <w:t xml:space="preserve">constitute </w:t>
      </w:r>
      <w:r w:rsidR="00EC3566" w:rsidRPr="00A57946">
        <w:rPr>
          <w:sz w:val="24"/>
          <w:szCs w:val="24"/>
        </w:rPr>
        <w:t xml:space="preserve">about 65% of the population? There are some who blame it on laziness – </w:t>
      </w:r>
      <w:proofErr w:type="gramStart"/>
      <w:r w:rsidR="00EC3566" w:rsidRPr="00A57946">
        <w:rPr>
          <w:sz w:val="24"/>
          <w:szCs w:val="24"/>
        </w:rPr>
        <w:t>that</w:t>
      </w:r>
      <w:proofErr w:type="gramEnd"/>
      <w:r w:rsidR="00EC3566" w:rsidRPr="00A57946">
        <w:rPr>
          <w:sz w:val="24"/>
          <w:szCs w:val="24"/>
        </w:rPr>
        <w:t xml:space="preserve"> the </w:t>
      </w:r>
      <w:proofErr w:type="spellStart"/>
      <w:r w:rsidR="00EC3566" w:rsidRPr="00A57946">
        <w:rPr>
          <w:sz w:val="24"/>
          <w:szCs w:val="24"/>
        </w:rPr>
        <w:t>Bumiputra</w:t>
      </w:r>
      <w:proofErr w:type="spellEnd"/>
      <w:r w:rsidR="00EC3566" w:rsidRPr="00A57946">
        <w:rPr>
          <w:sz w:val="24"/>
          <w:szCs w:val="24"/>
        </w:rPr>
        <w:t xml:space="preserve"> population has been spoilt by too much pampering </w:t>
      </w:r>
      <w:r w:rsidR="00A37EC1" w:rsidRPr="00A57946">
        <w:rPr>
          <w:sz w:val="24"/>
          <w:szCs w:val="24"/>
        </w:rPr>
        <w:t xml:space="preserve">such </w:t>
      </w:r>
      <w:r w:rsidR="00EC3566" w:rsidRPr="00A57946">
        <w:rPr>
          <w:sz w:val="24"/>
          <w:szCs w:val="24"/>
        </w:rPr>
        <w:t xml:space="preserve">that they are </w:t>
      </w:r>
      <w:r w:rsidR="008814A6" w:rsidRPr="00A57946">
        <w:rPr>
          <w:sz w:val="24"/>
          <w:szCs w:val="24"/>
        </w:rPr>
        <w:t xml:space="preserve">unable to stand on their own feet and are </w:t>
      </w:r>
      <w:r w:rsidR="00EC3566" w:rsidRPr="00A57946">
        <w:rPr>
          <w:sz w:val="24"/>
          <w:szCs w:val="24"/>
        </w:rPr>
        <w:t>always expecting handouts.</w:t>
      </w:r>
    </w:p>
    <w:p w:rsidR="00A81A30" w:rsidRPr="00A57946" w:rsidRDefault="00A81A30" w:rsidP="00F804BE">
      <w:pPr>
        <w:spacing w:after="0"/>
        <w:rPr>
          <w:sz w:val="24"/>
          <w:szCs w:val="24"/>
        </w:rPr>
      </w:pPr>
    </w:p>
    <w:p w:rsidR="00461817" w:rsidRPr="00A57946" w:rsidRDefault="00A81A30" w:rsidP="00F804BE">
      <w:pPr>
        <w:spacing w:after="0"/>
        <w:rPr>
          <w:sz w:val="24"/>
          <w:szCs w:val="24"/>
        </w:rPr>
      </w:pPr>
      <w:r w:rsidRPr="00A57946">
        <w:rPr>
          <w:sz w:val="24"/>
          <w:szCs w:val="24"/>
        </w:rPr>
        <w:t>But the truth is somewhat more complicated</w:t>
      </w:r>
      <w:r w:rsidR="008814A6" w:rsidRPr="00A57946">
        <w:rPr>
          <w:sz w:val="24"/>
          <w:szCs w:val="24"/>
        </w:rPr>
        <w:t>,</w:t>
      </w:r>
      <w:r w:rsidRPr="00A57946">
        <w:rPr>
          <w:sz w:val="24"/>
          <w:szCs w:val="24"/>
        </w:rPr>
        <w:t xml:space="preserve"> and has a lot to do with the way that Malaysia is articulated into the global economy.</w:t>
      </w:r>
      <w:r w:rsidR="0073650A" w:rsidRPr="00A57946">
        <w:rPr>
          <w:sz w:val="24"/>
          <w:szCs w:val="24"/>
        </w:rPr>
        <w:t xml:space="preserve"> Let’s examine the main aspects -  </w:t>
      </w:r>
    </w:p>
    <w:p w:rsidR="001502F2" w:rsidRPr="00A57946" w:rsidRDefault="00A81A30" w:rsidP="00F804BE">
      <w:pPr>
        <w:spacing w:after="0"/>
        <w:rPr>
          <w:sz w:val="24"/>
          <w:szCs w:val="24"/>
        </w:rPr>
      </w:pPr>
      <w:r w:rsidRPr="00A57946">
        <w:rPr>
          <w:sz w:val="24"/>
          <w:szCs w:val="24"/>
        </w:rPr>
        <w:t xml:space="preserve"> </w:t>
      </w:r>
      <w:r w:rsidR="00EC3566" w:rsidRPr="00A57946">
        <w:rPr>
          <w:sz w:val="24"/>
          <w:szCs w:val="24"/>
        </w:rPr>
        <w:t xml:space="preserve"> </w:t>
      </w:r>
    </w:p>
    <w:p w:rsidR="0057467C" w:rsidRPr="00A57946" w:rsidRDefault="0057467C" w:rsidP="0057467C">
      <w:pPr>
        <w:pStyle w:val="ListParagraph"/>
        <w:numPr>
          <w:ilvl w:val="0"/>
          <w:numId w:val="1"/>
        </w:numPr>
        <w:spacing w:after="0"/>
        <w:rPr>
          <w:b/>
          <w:sz w:val="24"/>
          <w:szCs w:val="24"/>
        </w:rPr>
      </w:pPr>
      <w:r w:rsidRPr="00A57946">
        <w:rPr>
          <w:b/>
          <w:sz w:val="24"/>
          <w:szCs w:val="24"/>
        </w:rPr>
        <w:t>The depressed prices for agricultural commodities.</w:t>
      </w:r>
    </w:p>
    <w:p w:rsidR="001A7602" w:rsidRPr="00A57946" w:rsidRDefault="00757BC3" w:rsidP="0057467C">
      <w:pPr>
        <w:spacing w:after="0"/>
        <w:rPr>
          <w:sz w:val="24"/>
          <w:szCs w:val="24"/>
        </w:rPr>
      </w:pPr>
      <w:r w:rsidRPr="00A57946">
        <w:rPr>
          <w:sz w:val="24"/>
          <w:szCs w:val="24"/>
        </w:rPr>
        <w:t>There are around 172,000</w:t>
      </w:r>
      <w:r w:rsidR="0057467C" w:rsidRPr="00A57946">
        <w:rPr>
          <w:sz w:val="24"/>
          <w:szCs w:val="24"/>
        </w:rPr>
        <w:t xml:space="preserve"> </w:t>
      </w:r>
      <w:proofErr w:type="spellStart"/>
      <w:r w:rsidR="0057467C" w:rsidRPr="00A57946">
        <w:rPr>
          <w:sz w:val="24"/>
          <w:szCs w:val="24"/>
        </w:rPr>
        <w:t>padi</w:t>
      </w:r>
      <w:proofErr w:type="spellEnd"/>
      <w:r w:rsidR="0057467C" w:rsidRPr="00A57946">
        <w:rPr>
          <w:sz w:val="24"/>
          <w:szCs w:val="24"/>
        </w:rPr>
        <w:t xml:space="preserve"> farmers, </w:t>
      </w:r>
      <w:r w:rsidRPr="00A57946">
        <w:rPr>
          <w:sz w:val="24"/>
          <w:szCs w:val="24"/>
        </w:rPr>
        <w:t>375,000</w:t>
      </w:r>
      <w:r w:rsidR="0057467C" w:rsidRPr="00A57946">
        <w:rPr>
          <w:sz w:val="24"/>
          <w:szCs w:val="24"/>
        </w:rPr>
        <w:t xml:space="preserve"> rubber smallholders, </w:t>
      </w:r>
      <w:r w:rsidRPr="00A57946">
        <w:rPr>
          <w:sz w:val="24"/>
          <w:szCs w:val="24"/>
        </w:rPr>
        <w:t>275,000</w:t>
      </w:r>
      <w:r w:rsidR="0057467C" w:rsidRPr="00A57946">
        <w:rPr>
          <w:sz w:val="24"/>
          <w:szCs w:val="24"/>
        </w:rPr>
        <w:t xml:space="preserve"> oil palm smallholders and much smaller numbers of coconut, cocoa and pepper s</w:t>
      </w:r>
      <w:r w:rsidRPr="00A57946">
        <w:rPr>
          <w:sz w:val="24"/>
          <w:szCs w:val="24"/>
        </w:rPr>
        <w:t>mallholders in Malaysia. Over 85</w:t>
      </w:r>
      <w:r w:rsidR="0057467C" w:rsidRPr="00A57946">
        <w:rPr>
          <w:sz w:val="24"/>
          <w:szCs w:val="24"/>
        </w:rPr>
        <w:t xml:space="preserve">% of them work on plots less than 5 acres. They are all affected by the prices of their commodity on the world market which is characterized by a marked imbalance in “market power”. A </w:t>
      </w:r>
      <w:r w:rsidR="001A7602" w:rsidRPr="00A57946">
        <w:rPr>
          <w:sz w:val="24"/>
          <w:szCs w:val="24"/>
        </w:rPr>
        <w:t xml:space="preserve">small number of </w:t>
      </w:r>
      <w:r w:rsidR="0057467C" w:rsidRPr="00A57946">
        <w:rPr>
          <w:sz w:val="24"/>
          <w:szCs w:val="24"/>
        </w:rPr>
        <w:t>buyers</w:t>
      </w:r>
      <w:r w:rsidR="001A7602" w:rsidRPr="00A57946">
        <w:rPr>
          <w:sz w:val="24"/>
          <w:szCs w:val="24"/>
        </w:rPr>
        <w:t xml:space="preserve"> with deep pockets and accumulated stockpiles face off with </w:t>
      </w:r>
      <w:r w:rsidRPr="00A57946">
        <w:rPr>
          <w:sz w:val="24"/>
          <w:szCs w:val="24"/>
        </w:rPr>
        <w:t>millions of</w:t>
      </w:r>
      <w:r w:rsidR="001A7602" w:rsidRPr="00A57946">
        <w:rPr>
          <w:sz w:val="24"/>
          <w:szCs w:val="24"/>
        </w:rPr>
        <w:t xml:space="preserve"> poor small</w:t>
      </w:r>
      <w:r w:rsidR="0057467C" w:rsidRPr="00A57946">
        <w:rPr>
          <w:sz w:val="24"/>
          <w:szCs w:val="24"/>
        </w:rPr>
        <w:t xml:space="preserve"> farmers</w:t>
      </w:r>
      <w:r w:rsidR="00A37EC1" w:rsidRPr="00A57946">
        <w:rPr>
          <w:sz w:val="24"/>
          <w:szCs w:val="24"/>
        </w:rPr>
        <w:t xml:space="preserve"> spread out over several countries</w:t>
      </w:r>
      <w:r w:rsidR="001A7602" w:rsidRPr="00A57946">
        <w:rPr>
          <w:sz w:val="24"/>
          <w:szCs w:val="24"/>
        </w:rPr>
        <w:t xml:space="preserve">. This inequality in market power has led to depressed commodity prices ever since the nations in Asia and Africa </w:t>
      </w:r>
      <w:r w:rsidR="001A7602" w:rsidRPr="00A57946">
        <w:rPr>
          <w:sz w:val="24"/>
          <w:szCs w:val="24"/>
        </w:rPr>
        <w:lastRenderedPageBreak/>
        <w:t xml:space="preserve">gained independence. It isn’t an unique Malaysian problem – it affects millions of farmers </w:t>
      </w:r>
      <w:r w:rsidR="00EC762E" w:rsidRPr="00A57946">
        <w:rPr>
          <w:sz w:val="24"/>
          <w:szCs w:val="24"/>
        </w:rPr>
        <w:t xml:space="preserve">in </w:t>
      </w:r>
      <w:r w:rsidR="001A7602" w:rsidRPr="00A57946">
        <w:rPr>
          <w:sz w:val="24"/>
          <w:szCs w:val="24"/>
        </w:rPr>
        <w:t>other third world countries as well</w:t>
      </w:r>
      <w:r w:rsidR="00A37EC1" w:rsidRPr="00A57946">
        <w:rPr>
          <w:sz w:val="24"/>
          <w:szCs w:val="24"/>
        </w:rPr>
        <w:t xml:space="preserve"> who have been and are still being “short-changed” by the international system of trade!</w:t>
      </w:r>
      <w:r w:rsidR="001A7602" w:rsidRPr="00A57946">
        <w:rPr>
          <w:sz w:val="24"/>
          <w:szCs w:val="24"/>
        </w:rPr>
        <w:t xml:space="preserve"> </w:t>
      </w:r>
      <w:r w:rsidR="0057467C" w:rsidRPr="00A57946">
        <w:rPr>
          <w:sz w:val="24"/>
          <w:szCs w:val="24"/>
        </w:rPr>
        <w:t xml:space="preserve">   </w:t>
      </w:r>
    </w:p>
    <w:p w:rsidR="001A7602" w:rsidRPr="00A57946" w:rsidRDefault="001A7602" w:rsidP="0057467C">
      <w:pPr>
        <w:spacing w:after="0"/>
        <w:rPr>
          <w:sz w:val="24"/>
          <w:szCs w:val="24"/>
        </w:rPr>
      </w:pPr>
    </w:p>
    <w:p w:rsidR="006D2667" w:rsidRPr="00A57946" w:rsidRDefault="001A7602" w:rsidP="0057467C">
      <w:pPr>
        <w:spacing w:after="0"/>
        <w:rPr>
          <w:sz w:val="24"/>
          <w:szCs w:val="24"/>
        </w:rPr>
      </w:pPr>
      <w:r w:rsidRPr="00A57946">
        <w:rPr>
          <w:sz w:val="24"/>
          <w:szCs w:val="24"/>
        </w:rPr>
        <w:t xml:space="preserve">This problem of over-supply of the commodity has been </w:t>
      </w:r>
      <w:proofErr w:type="spellStart"/>
      <w:r w:rsidRPr="00A57946">
        <w:rPr>
          <w:sz w:val="24"/>
          <w:szCs w:val="24"/>
        </w:rPr>
        <w:t>recognised</w:t>
      </w:r>
      <w:proofErr w:type="spellEnd"/>
      <w:r w:rsidRPr="00A57946">
        <w:rPr>
          <w:sz w:val="24"/>
          <w:szCs w:val="24"/>
        </w:rPr>
        <w:t xml:space="preserve"> by third world countries and there have been efforts </w:t>
      </w:r>
      <w:r w:rsidR="006D2667" w:rsidRPr="00A57946">
        <w:rPr>
          <w:sz w:val="24"/>
          <w:szCs w:val="24"/>
        </w:rPr>
        <w:t xml:space="preserve">to </w:t>
      </w:r>
      <w:r w:rsidR="00A37EC1" w:rsidRPr="00A57946">
        <w:rPr>
          <w:sz w:val="24"/>
          <w:szCs w:val="24"/>
        </w:rPr>
        <w:t xml:space="preserve">correct it by </w:t>
      </w:r>
      <w:r w:rsidR="006D2667" w:rsidRPr="00A57946">
        <w:rPr>
          <w:sz w:val="24"/>
          <w:szCs w:val="24"/>
        </w:rPr>
        <w:t>limit</w:t>
      </w:r>
      <w:r w:rsidR="00A37EC1" w:rsidRPr="00A57946">
        <w:rPr>
          <w:sz w:val="24"/>
          <w:szCs w:val="24"/>
        </w:rPr>
        <w:t>ing</w:t>
      </w:r>
      <w:r w:rsidRPr="00A57946">
        <w:rPr>
          <w:sz w:val="24"/>
          <w:szCs w:val="24"/>
        </w:rPr>
        <w:t xml:space="preserve"> production. </w:t>
      </w:r>
      <w:r w:rsidR="006D2667" w:rsidRPr="00A57946">
        <w:rPr>
          <w:sz w:val="24"/>
          <w:szCs w:val="24"/>
        </w:rPr>
        <w:t xml:space="preserve">For example, </w:t>
      </w:r>
      <w:r w:rsidR="0043321F" w:rsidRPr="00A57946">
        <w:rPr>
          <w:sz w:val="24"/>
          <w:szCs w:val="24"/>
        </w:rPr>
        <w:t>Malaysia, Indonesia and</w:t>
      </w:r>
      <w:r w:rsidRPr="00A57946">
        <w:rPr>
          <w:sz w:val="24"/>
          <w:szCs w:val="24"/>
        </w:rPr>
        <w:t xml:space="preserve"> Thailand formed the </w:t>
      </w:r>
      <w:r w:rsidR="0043321F" w:rsidRPr="00A57946">
        <w:rPr>
          <w:rFonts w:cstheme="minorHAnsi"/>
          <w:sz w:val="24"/>
          <w:szCs w:val="24"/>
        </w:rPr>
        <w:t xml:space="preserve">International Tripartite Rubber Council </w:t>
      </w:r>
      <w:r w:rsidRPr="00A57946">
        <w:rPr>
          <w:sz w:val="24"/>
          <w:szCs w:val="24"/>
        </w:rPr>
        <w:t xml:space="preserve">in </w:t>
      </w:r>
      <w:r w:rsidR="0043321F" w:rsidRPr="00A57946">
        <w:rPr>
          <w:sz w:val="24"/>
          <w:szCs w:val="24"/>
        </w:rPr>
        <w:t>2001</w:t>
      </w:r>
      <w:r w:rsidR="0048181A" w:rsidRPr="00A57946">
        <w:rPr>
          <w:sz w:val="24"/>
          <w:szCs w:val="24"/>
          <w:vertAlign w:val="superscript"/>
        </w:rPr>
        <w:t>7</w:t>
      </w:r>
      <w:r w:rsidRPr="00A57946">
        <w:rPr>
          <w:sz w:val="24"/>
          <w:szCs w:val="24"/>
        </w:rPr>
        <w:t xml:space="preserve"> and they have attempted to </w:t>
      </w:r>
      <w:r w:rsidR="0043321F" w:rsidRPr="00A57946">
        <w:rPr>
          <w:sz w:val="24"/>
          <w:szCs w:val="24"/>
        </w:rPr>
        <w:t>stabilize the price of rubber on the world market</w:t>
      </w:r>
      <w:r w:rsidRPr="00A57946">
        <w:rPr>
          <w:sz w:val="24"/>
          <w:szCs w:val="24"/>
        </w:rPr>
        <w:t xml:space="preserve">. </w:t>
      </w:r>
      <w:r w:rsidR="006D2667" w:rsidRPr="00A57946">
        <w:rPr>
          <w:sz w:val="24"/>
          <w:szCs w:val="24"/>
        </w:rPr>
        <w:t xml:space="preserve">But they have not been very successful for unlike a commodity like petroleum which requires high initial investments and therefore has a small number of big producers, agricultural commodities require much smaller investments, and there are millions of poor peasants throughout Asia and Africa who desperately need money. Any success in restricting supply will tend to push up the price of that commodity and that would encourage the planting of that crop in more countries. So efforts to restrict supply </w:t>
      </w:r>
      <w:r w:rsidR="00EC762E" w:rsidRPr="00A57946">
        <w:rPr>
          <w:sz w:val="24"/>
          <w:szCs w:val="24"/>
        </w:rPr>
        <w:t xml:space="preserve">of agricultural commodities </w:t>
      </w:r>
      <w:r w:rsidR="006D2667" w:rsidRPr="00A57946">
        <w:rPr>
          <w:sz w:val="24"/>
          <w:szCs w:val="24"/>
        </w:rPr>
        <w:t>in the world market have not succeeded.</w:t>
      </w:r>
      <w:r w:rsidR="0048181A" w:rsidRPr="00A57946">
        <w:rPr>
          <w:sz w:val="24"/>
          <w:szCs w:val="24"/>
          <w:vertAlign w:val="superscript"/>
        </w:rPr>
        <w:t>8</w:t>
      </w:r>
    </w:p>
    <w:p w:rsidR="006D2667" w:rsidRPr="00A57946" w:rsidRDefault="006D2667" w:rsidP="0057467C">
      <w:pPr>
        <w:spacing w:after="0"/>
        <w:rPr>
          <w:sz w:val="24"/>
          <w:szCs w:val="24"/>
        </w:rPr>
      </w:pPr>
    </w:p>
    <w:p w:rsidR="00EC762E" w:rsidRPr="00A57946" w:rsidRDefault="006D2667" w:rsidP="0057467C">
      <w:pPr>
        <w:spacing w:after="0"/>
        <w:rPr>
          <w:sz w:val="24"/>
          <w:szCs w:val="24"/>
        </w:rPr>
      </w:pPr>
      <w:r w:rsidRPr="00A57946">
        <w:rPr>
          <w:sz w:val="24"/>
          <w:szCs w:val="24"/>
        </w:rPr>
        <w:t xml:space="preserve">One strategy used by developing countries is to </w:t>
      </w:r>
      <w:r w:rsidR="00EC762E" w:rsidRPr="00A57946">
        <w:rPr>
          <w:sz w:val="24"/>
          <w:szCs w:val="24"/>
        </w:rPr>
        <w:t>go “downstream” and process the commodity before exporting it. Malaysia has done some of that – we are now the largest producer o</w:t>
      </w:r>
      <w:r w:rsidR="0048181A" w:rsidRPr="00A57946">
        <w:rPr>
          <w:sz w:val="24"/>
          <w:szCs w:val="24"/>
        </w:rPr>
        <w:t>f surgical gloves in the world</w:t>
      </w:r>
      <w:r w:rsidR="00EC762E" w:rsidRPr="00A57946">
        <w:rPr>
          <w:sz w:val="24"/>
          <w:szCs w:val="24"/>
        </w:rPr>
        <w:t xml:space="preserve">. We also manufacture </w:t>
      </w:r>
      <w:proofErr w:type="spellStart"/>
      <w:r w:rsidR="00EC762E" w:rsidRPr="00A57946">
        <w:rPr>
          <w:sz w:val="24"/>
          <w:szCs w:val="24"/>
        </w:rPr>
        <w:t>tyres</w:t>
      </w:r>
      <w:proofErr w:type="spellEnd"/>
      <w:r w:rsidR="00EC762E" w:rsidRPr="00A57946">
        <w:rPr>
          <w:sz w:val="24"/>
          <w:szCs w:val="24"/>
        </w:rPr>
        <w:t xml:space="preserve"> and a host of palm oil products such as cooking oil, soap and margarine and that adds to our GDP. However this strategy of expanding into downstream manufacturing does not do much for the commodity price or for the income of the smallholders.</w:t>
      </w:r>
    </w:p>
    <w:p w:rsidR="0057467C" w:rsidRPr="00A57946" w:rsidRDefault="00EC762E" w:rsidP="0057467C">
      <w:pPr>
        <w:spacing w:after="0"/>
        <w:rPr>
          <w:sz w:val="24"/>
          <w:szCs w:val="24"/>
        </w:rPr>
      </w:pPr>
      <w:r w:rsidRPr="00A57946">
        <w:rPr>
          <w:sz w:val="24"/>
          <w:szCs w:val="24"/>
        </w:rPr>
        <w:t xml:space="preserve">  </w:t>
      </w:r>
      <w:r w:rsidR="006D2667" w:rsidRPr="00A57946">
        <w:rPr>
          <w:sz w:val="24"/>
          <w:szCs w:val="24"/>
        </w:rPr>
        <w:t xml:space="preserve">  </w:t>
      </w:r>
      <w:r w:rsidR="001A7602" w:rsidRPr="00A57946">
        <w:rPr>
          <w:sz w:val="24"/>
          <w:szCs w:val="24"/>
        </w:rPr>
        <w:t xml:space="preserve"> </w:t>
      </w:r>
    </w:p>
    <w:p w:rsidR="0057467C" w:rsidRPr="00A57946" w:rsidRDefault="001824A3" w:rsidP="0057467C">
      <w:pPr>
        <w:pStyle w:val="ListParagraph"/>
        <w:numPr>
          <w:ilvl w:val="0"/>
          <w:numId w:val="1"/>
        </w:numPr>
        <w:spacing w:after="0"/>
        <w:rPr>
          <w:b/>
          <w:sz w:val="24"/>
          <w:szCs w:val="24"/>
        </w:rPr>
      </w:pPr>
      <w:r w:rsidRPr="00A57946">
        <w:rPr>
          <w:b/>
          <w:sz w:val="24"/>
          <w:szCs w:val="24"/>
        </w:rPr>
        <w:t>A low wage economy</w:t>
      </w:r>
    </w:p>
    <w:p w:rsidR="001502F2" w:rsidRPr="00A57946" w:rsidRDefault="0048181A" w:rsidP="001502F2">
      <w:pPr>
        <w:spacing w:after="0"/>
        <w:rPr>
          <w:sz w:val="24"/>
          <w:szCs w:val="24"/>
        </w:rPr>
      </w:pPr>
      <w:r w:rsidRPr="00A57946">
        <w:rPr>
          <w:sz w:val="24"/>
          <w:szCs w:val="24"/>
        </w:rPr>
        <w:t>18</w:t>
      </w:r>
      <w:r w:rsidR="001502F2" w:rsidRPr="00A57946">
        <w:rPr>
          <w:sz w:val="24"/>
          <w:szCs w:val="24"/>
        </w:rPr>
        <w:t>% of the Malaysian work force is employed in factories. However the vast majority of factory workers are taking home less than RM 1500 per month.</w:t>
      </w:r>
    </w:p>
    <w:p w:rsidR="001502F2" w:rsidRPr="00A57946" w:rsidRDefault="001502F2" w:rsidP="001502F2">
      <w:pPr>
        <w:spacing w:after="0"/>
        <w:rPr>
          <w:sz w:val="24"/>
          <w:szCs w:val="24"/>
        </w:rPr>
      </w:pPr>
    </w:p>
    <w:p w:rsidR="001502F2" w:rsidRPr="00A57946" w:rsidRDefault="001502F2" w:rsidP="001502F2">
      <w:pPr>
        <w:spacing w:after="0"/>
        <w:rPr>
          <w:sz w:val="24"/>
          <w:szCs w:val="24"/>
        </w:rPr>
      </w:pPr>
      <w:r w:rsidRPr="00A57946">
        <w:rPr>
          <w:sz w:val="24"/>
          <w:szCs w:val="24"/>
        </w:rPr>
        <w:t>This is because Malaysia’s industrialization strategy has been to offer low costs of production. Free Trade Zones were set up to attract multinationals looking for places to outsource some portions of their production chain. In addition to the tax-free status that these Free Trade Zones</w:t>
      </w:r>
      <w:r w:rsidR="0048181A" w:rsidRPr="00A57946">
        <w:rPr>
          <w:sz w:val="24"/>
          <w:szCs w:val="24"/>
        </w:rPr>
        <w:t xml:space="preserve"> offered, Malaysia also provides</w:t>
      </w:r>
      <w:r w:rsidRPr="00A57946">
        <w:rPr>
          <w:sz w:val="24"/>
          <w:szCs w:val="24"/>
        </w:rPr>
        <w:t xml:space="preserve"> electricity at cheap rates as well as low waged </w:t>
      </w:r>
      <w:proofErr w:type="spellStart"/>
      <w:r w:rsidRPr="00A57946">
        <w:rPr>
          <w:sz w:val="24"/>
          <w:szCs w:val="24"/>
        </w:rPr>
        <w:t>labour</w:t>
      </w:r>
      <w:proofErr w:type="spellEnd"/>
      <w:r w:rsidRPr="00A57946">
        <w:rPr>
          <w:sz w:val="24"/>
          <w:szCs w:val="24"/>
        </w:rPr>
        <w:t>. The fact that the Malaysian government has taken a strong stand against trade union activism also enhanced Malaysia’s standing in the eyes of foreign investors. This strategy succeeded and Malaysia is now the world’s largest exporter of electronic components.</w:t>
      </w:r>
    </w:p>
    <w:p w:rsidR="001502F2" w:rsidRPr="00A57946" w:rsidRDefault="001502F2" w:rsidP="001502F2">
      <w:pPr>
        <w:spacing w:after="0"/>
        <w:rPr>
          <w:sz w:val="24"/>
          <w:szCs w:val="24"/>
        </w:rPr>
      </w:pPr>
    </w:p>
    <w:p w:rsidR="001502F2" w:rsidRPr="00A57946" w:rsidRDefault="001502F2" w:rsidP="001502F2">
      <w:pPr>
        <w:spacing w:after="0"/>
        <w:rPr>
          <w:sz w:val="24"/>
          <w:szCs w:val="24"/>
        </w:rPr>
      </w:pPr>
      <w:r w:rsidRPr="00A57946">
        <w:rPr>
          <w:sz w:val="24"/>
          <w:szCs w:val="24"/>
        </w:rPr>
        <w:t>But the down-side of this indust</w:t>
      </w:r>
      <w:r w:rsidR="002E6C61" w:rsidRPr="00A57946">
        <w:rPr>
          <w:sz w:val="24"/>
          <w:szCs w:val="24"/>
        </w:rPr>
        <w:t>rialization strategy is that Malaysia is now</w:t>
      </w:r>
      <w:r w:rsidRPr="00A57946">
        <w:rPr>
          <w:sz w:val="24"/>
          <w:szCs w:val="24"/>
        </w:rPr>
        <w:t xml:space="preserve"> locked in to global chains of production which use the threat of transferring production to another third world country as a potent weapon to keep cost of production (especially wages) down. This is what was argued at the Malaysian Nati</w:t>
      </w:r>
      <w:r w:rsidR="00050E28" w:rsidRPr="00A57946">
        <w:rPr>
          <w:sz w:val="24"/>
          <w:szCs w:val="24"/>
        </w:rPr>
        <w:t xml:space="preserve">onal Wage Council meeting in </w:t>
      </w:r>
      <w:proofErr w:type="spellStart"/>
      <w:r w:rsidR="00050E28" w:rsidRPr="00A57946">
        <w:rPr>
          <w:sz w:val="24"/>
          <w:szCs w:val="24"/>
        </w:rPr>
        <w:t>mid 2018</w:t>
      </w:r>
      <w:proofErr w:type="spellEnd"/>
      <w:r w:rsidRPr="00A57946">
        <w:rPr>
          <w:sz w:val="24"/>
          <w:szCs w:val="24"/>
        </w:rPr>
        <w:t xml:space="preserve"> that was convened to </w:t>
      </w:r>
      <w:r w:rsidRPr="00A57946">
        <w:rPr>
          <w:sz w:val="24"/>
          <w:szCs w:val="24"/>
        </w:rPr>
        <w:lastRenderedPageBreak/>
        <w:t xml:space="preserve">discuss </w:t>
      </w:r>
      <w:r w:rsidR="002E6C61" w:rsidRPr="00A57946">
        <w:rPr>
          <w:sz w:val="24"/>
          <w:szCs w:val="24"/>
        </w:rPr>
        <w:t>setting t</w:t>
      </w:r>
      <w:r w:rsidRPr="00A57946">
        <w:rPr>
          <w:sz w:val="24"/>
          <w:szCs w:val="24"/>
        </w:rPr>
        <w:t xml:space="preserve">he </w:t>
      </w:r>
      <w:r w:rsidR="002E6C61" w:rsidRPr="00A57946">
        <w:rPr>
          <w:sz w:val="24"/>
          <w:szCs w:val="24"/>
        </w:rPr>
        <w:t xml:space="preserve">new </w:t>
      </w:r>
      <w:r w:rsidRPr="00A57946">
        <w:rPr>
          <w:sz w:val="24"/>
          <w:szCs w:val="24"/>
        </w:rPr>
        <w:t>minimum wage</w:t>
      </w:r>
      <w:r w:rsidR="002E6C61" w:rsidRPr="00A57946">
        <w:rPr>
          <w:sz w:val="24"/>
          <w:szCs w:val="24"/>
        </w:rPr>
        <w:t xml:space="preserve"> level</w:t>
      </w:r>
      <w:r w:rsidRPr="00A57946">
        <w:rPr>
          <w:sz w:val="24"/>
          <w:szCs w:val="24"/>
        </w:rPr>
        <w:t>. The unions and PSM</w:t>
      </w:r>
      <w:r w:rsidR="00A163F7" w:rsidRPr="00A57946">
        <w:rPr>
          <w:sz w:val="24"/>
          <w:szCs w:val="24"/>
        </w:rPr>
        <w:t xml:space="preserve"> (</w:t>
      </w:r>
      <w:proofErr w:type="spellStart"/>
      <w:r w:rsidR="00A163F7" w:rsidRPr="00A57946">
        <w:rPr>
          <w:sz w:val="24"/>
          <w:szCs w:val="24"/>
        </w:rPr>
        <w:t>Parti</w:t>
      </w:r>
      <w:proofErr w:type="spellEnd"/>
      <w:r w:rsidR="00A163F7" w:rsidRPr="00A57946">
        <w:rPr>
          <w:sz w:val="24"/>
          <w:szCs w:val="24"/>
        </w:rPr>
        <w:t xml:space="preserve"> </w:t>
      </w:r>
      <w:proofErr w:type="spellStart"/>
      <w:r w:rsidR="00A163F7" w:rsidRPr="00A57946">
        <w:rPr>
          <w:sz w:val="24"/>
          <w:szCs w:val="24"/>
        </w:rPr>
        <w:t>Sosialis</w:t>
      </w:r>
      <w:proofErr w:type="spellEnd"/>
      <w:r w:rsidR="00A163F7" w:rsidRPr="00A57946">
        <w:rPr>
          <w:sz w:val="24"/>
          <w:szCs w:val="24"/>
        </w:rPr>
        <w:t xml:space="preserve"> Malaysia)</w:t>
      </w:r>
      <w:r w:rsidRPr="00A57946">
        <w:rPr>
          <w:sz w:val="24"/>
          <w:szCs w:val="24"/>
        </w:rPr>
        <w:t xml:space="preserve"> </w:t>
      </w:r>
      <w:r w:rsidR="00050E28" w:rsidRPr="00A57946">
        <w:rPr>
          <w:sz w:val="24"/>
          <w:szCs w:val="24"/>
        </w:rPr>
        <w:t>argued</w:t>
      </w:r>
      <w:r w:rsidRPr="00A57946">
        <w:rPr>
          <w:sz w:val="24"/>
          <w:szCs w:val="24"/>
        </w:rPr>
        <w:t xml:space="preserve"> for an increase to RM1500 per month from the then rate of RM1000. The employers federation argued that they needed to keep costs down otherwise they would lose competitiveness. They asked that increase be only to RM1050. Finally the</w:t>
      </w:r>
      <w:r w:rsidR="00050E28" w:rsidRPr="00A57946">
        <w:rPr>
          <w:sz w:val="24"/>
          <w:szCs w:val="24"/>
        </w:rPr>
        <w:t xml:space="preserve"> government agreed to RM1100</w:t>
      </w:r>
      <w:r w:rsidR="00050E28" w:rsidRPr="00A57946">
        <w:rPr>
          <w:sz w:val="24"/>
          <w:szCs w:val="24"/>
          <w:vertAlign w:val="superscript"/>
        </w:rPr>
        <w:t>9</w:t>
      </w:r>
      <w:r w:rsidRPr="00A57946">
        <w:rPr>
          <w:sz w:val="24"/>
          <w:szCs w:val="24"/>
        </w:rPr>
        <w:t xml:space="preserve">. The fear of not being able to attract new foreign direct investment or of losing existing foreign investors to Thailand or to Vietnam where the wages are lower has a significant impact on minimum wage rate set by the government.      </w:t>
      </w:r>
    </w:p>
    <w:p w:rsidR="001502F2" w:rsidRPr="00A57946" w:rsidRDefault="001502F2" w:rsidP="001502F2">
      <w:pPr>
        <w:pStyle w:val="ListParagraph"/>
        <w:spacing w:after="0"/>
        <w:rPr>
          <w:sz w:val="24"/>
          <w:szCs w:val="24"/>
        </w:rPr>
      </w:pPr>
    </w:p>
    <w:p w:rsidR="001502F2" w:rsidRPr="00A57946" w:rsidRDefault="001502F2" w:rsidP="001502F2">
      <w:pPr>
        <w:spacing w:after="0"/>
        <w:rPr>
          <w:sz w:val="24"/>
          <w:szCs w:val="24"/>
        </w:rPr>
      </w:pPr>
      <w:r w:rsidRPr="00A57946">
        <w:rPr>
          <w:sz w:val="24"/>
          <w:szCs w:val="24"/>
        </w:rPr>
        <w:t>The ASEAN Free Trade Agreement is another dampener to effort to raise the minimum wage. At present there are hardly any tariffs to the import of goods from other ASEAN countries</w:t>
      </w:r>
      <w:r w:rsidR="00050E28" w:rsidRPr="00A57946">
        <w:rPr>
          <w:sz w:val="24"/>
          <w:szCs w:val="24"/>
          <w:vertAlign w:val="superscript"/>
        </w:rPr>
        <w:t>10</w:t>
      </w:r>
      <w:r w:rsidRPr="00A57946">
        <w:rPr>
          <w:sz w:val="24"/>
          <w:szCs w:val="24"/>
        </w:rPr>
        <w:t>. This means that</w:t>
      </w:r>
      <w:r w:rsidR="00A163F7" w:rsidRPr="00A57946">
        <w:rPr>
          <w:sz w:val="24"/>
          <w:szCs w:val="24"/>
        </w:rPr>
        <w:t xml:space="preserve"> Malaysian</w:t>
      </w:r>
      <w:r w:rsidRPr="00A57946">
        <w:rPr>
          <w:sz w:val="24"/>
          <w:szCs w:val="24"/>
        </w:rPr>
        <w:t xml:space="preserve"> manufacturers of consumer items – clothes, shoes, toiletries and such similar items have to contend with imports of the same products from Vietnam and Thailand. Too drastic a hike in the wage rate would make it difficult for our local factories to maintain market share. </w:t>
      </w:r>
      <w:r w:rsidR="002E6C61" w:rsidRPr="00A57946">
        <w:rPr>
          <w:sz w:val="24"/>
          <w:szCs w:val="24"/>
        </w:rPr>
        <w:t xml:space="preserve">“You may get a higher minimum wage,” the </w:t>
      </w:r>
      <w:proofErr w:type="gramStart"/>
      <w:r w:rsidR="002E6C61" w:rsidRPr="00A57946">
        <w:rPr>
          <w:sz w:val="24"/>
          <w:szCs w:val="24"/>
        </w:rPr>
        <w:t>employers</w:t>
      </w:r>
      <w:proofErr w:type="gramEnd"/>
      <w:r w:rsidR="002E6C61" w:rsidRPr="00A57946">
        <w:rPr>
          <w:sz w:val="24"/>
          <w:szCs w:val="24"/>
        </w:rPr>
        <w:t xml:space="preserve"> federation warned, “but many workers will lose their jobs.”</w:t>
      </w:r>
      <w:r w:rsidRPr="00A57946">
        <w:rPr>
          <w:sz w:val="24"/>
          <w:szCs w:val="24"/>
        </w:rPr>
        <w:t xml:space="preserve"> </w:t>
      </w:r>
    </w:p>
    <w:p w:rsidR="001502F2" w:rsidRPr="00A57946" w:rsidRDefault="001502F2" w:rsidP="001502F2">
      <w:pPr>
        <w:spacing w:after="0"/>
        <w:rPr>
          <w:sz w:val="24"/>
          <w:szCs w:val="24"/>
        </w:rPr>
      </w:pPr>
    </w:p>
    <w:p w:rsidR="001502F2" w:rsidRPr="00A57946" w:rsidRDefault="00EC56D4" w:rsidP="001502F2">
      <w:pPr>
        <w:pStyle w:val="ListParagraph"/>
        <w:numPr>
          <w:ilvl w:val="0"/>
          <w:numId w:val="1"/>
        </w:numPr>
        <w:spacing w:after="0"/>
        <w:rPr>
          <w:b/>
          <w:sz w:val="24"/>
          <w:szCs w:val="24"/>
        </w:rPr>
      </w:pPr>
      <w:r w:rsidRPr="00A57946">
        <w:rPr>
          <w:b/>
          <w:sz w:val="24"/>
          <w:szCs w:val="24"/>
        </w:rPr>
        <w:t xml:space="preserve">Fiscal constraints to expanding the </w:t>
      </w:r>
      <w:r w:rsidR="008814A6" w:rsidRPr="00A57946">
        <w:rPr>
          <w:b/>
          <w:sz w:val="24"/>
          <w:szCs w:val="24"/>
        </w:rPr>
        <w:t>safety net</w:t>
      </w:r>
      <w:r w:rsidRPr="00A57946">
        <w:rPr>
          <w:b/>
          <w:sz w:val="24"/>
          <w:szCs w:val="24"/>
        </w:rPr>
        <w:t>.</w:t>
      </w:r>
    </w:p>
    <w:p w:rsidR="00F1050A" w:rsidRPr="00A57946" w:rsidRDefault="008814A6" w:rsidP="008814A6">
      <w:pPr>
        <w:spacing w:after="0"/>
        <w:rPr>
          <w:sz w:val="24"/>
          <w:szCs w:val="24"/>
        </w:rPr>
      </w:pPr>
      <w:r w:rsidRPr="00A57946">
        <w:rPr>
          <w:sz w:val="24"/>
          <w:szCs w:val="24"/>
        </w:rPr>
        <w:t>An effective m</w:t>
      </w:r>
      <w:r w:rsidR="002E6C61" w:rsidRPr="00A57946">
        <w:rPr>
          <w:sz w:val="24"/>
          <w:szCs w:val="24"/>
        </w:rPr>
        <w:t>odality of sharing the wealth of</w:t>
      </w:r>
      <w:r w:rsidRPr="00A57946">
        <w:rPr>
          <w:sz w:val="24"/>
          <w:szCs w:val="24"/>
        </w:rPr>
        <w:t xml:space="preserve"> the nation is by </w:t>
      </w:r>
      <w:r w:rsidR="00F1050A" w:rsidRPr="00A57946">
        <w:rPr>
          <w:sz w:val="24"/>
          <w:szCs w:val="24"/>
        </w:rPr>
        <w:t>subsi</w:t>
      </w:r>
      <w:r w:rsidRPr="00A57946">
        <w:rPr>
          <w:sz w:val="24"/>
          <w:szCs w:val="24"/>
        </w:rPr>
        <w:t>di</w:t>
      </w:r>
      <w:r w:rsidR="00F1050A" w:rsidRPr="00A57946">
        <w:rPr>
          <w:sz w:val="24"/>
          <w:szCs w:val="24"/>
        </w:rPr>
        <w:t>zi</w:t>
      </w:r>
      <w:r w:rsidRPr="00A57946">
        <w:rPr>
          <w:sz w:val="24"/>
          <w:szCs w:val="24"/>
        </w:rPr>
        <w:t xml:space="preserve">ng essential services </w:t>
      </w:r>
      <w:r w:rsidR="00F1050A" w:rsidRPr="00A57946">
        <w:rPr>
          <w:sz w:val="24"/>
          <w:szCs w:val="24"/>
        </w:rPr>
        <w:t xml:space="preserve">and </w:t>
      </w:r>
      <w:r w:rsidRPr="00A57946">
        <w:rPr>
          <w:sz w:val="24"/>
          <w:szCs w:val="24"/>
        </w:rPr>
        <w:t xml:space="preserve">instituting </w:t>
      </w:r>
      <w:r w:rsidR="00EC56D4" w:rsidRPr="00A57946">
        <w:rPr>
          <w:sz w:val="24"/>
          <w:szCs w:val="24"/>
        </w:rPr>
        <w:t>cash transfers to sectors in need</w:t>
      </w:r>
      <w:r w:rsidR="006F149D" w:rsidRPr="00A57946">
        <w:rPr>
          <w:sz w:val="24"/>
          <w:szCs w:val="24"/>
        </w:rPr>
        <w:t>. Malaysia ha</w:t>
      </w:r>
      <w:r w:rsidR="00F1050A" w:rsidRPr="00A57946">
        <w:rPr>
          <w:sz w:val="24"/>
          <w:szCs w:val="24"/>
        </w:rPr>
        <w:t>s already gone some way down that road –</w:t>
      </w:r>
    </w:p>
    <w:p w:rsidR="008814A6" w:rsidRPr="00A57946" w:rsidRDefault="00F1050A" w:rsidP="00F1050A">
      <w:pPr>
        <w:pStyle w:val="ListParagraph"/>
        <w:numPr>
          <w:ilvl w:val="0"/>
          <w:numId w:val="2"/>
        </w:numPr>
        <w:spacing w:after="0"/>
        <w:rPr>
          <w:sz w:val="24"/>
          <w:szCs w:val="24"/>
        </w:rPr>
      </w:pPr>
      <w:r w:rsidRPr="00A57946">
        <w:rPr>
          <w:sz w:val="24"/>
          <w:szCs w:val="24"/>
        </w:rPr>
        <w:t xml:space="preserve">Education is </w:t>
      </w:r>
      <w:r w:rsidR="00DF2357" w:rsidRPr="00A57946">
        <w:rPr>
          <w:sz w:val="24"/>
          <w:szCs w:val="24"/>
        </w:rPr>
        <w:t xml:space="preserve">practically </w:t>
      </w:r>
      <w:r w:rsidRPr="00A57946">
        <w:rPr>
          <w:sz w:val="24"/>
          <w:szCs w:val="24"/>
        </w:rPr>
        <w:t xml:space="preserve">free from primary to secondary level. The fees charged are minimal – between RM100 to RM 200 per year. Most primary school children are supplied </w:t>
      </w:r>
      <w:proofErr w:type="spellStart"/>
      <w:r w:rsidRPr="00A57946">
        <w:rPr>
          <w:sz w:val="24"/>
          <w:szCs w:val="24"/>
        </w:rPr>
        <w:t>texbooks</w:t>
      </w:r>
      <w:proofErr w:type="spellEnd"/>
      <w:r w:rsidRPr="00A57946">
        <w:rPr>
          <w:sz w:val="24"/>
          <w:szCs w:val="24"/>
        </w:rPr>
        <w:t xml:space="preserve"> free. Parents only need to cover the cost of school clothes, transport and canteen meals. </w:t>
      </w:r>
      <w:r w:rsidR="00D63F21" w:rsidRPr="00A57946">
        <w:rPr>
          <w:sz w:val="24"/>
          <w:szCs w:val="24"/>
        </w:rPr>
        <w:t xml:space="preserve">The Ministry of Education was allocated RM </w:t>
      </w:r>
      <w:r w:rsidR="00DF2357" w:rsidRPr="00A57946">
        <w:rPr>
          <w:sz w:val="24"/>
          <w:szCs w:val="24"/>
        </w:rPr>
        <w:t>60.2</w:t>
      </w:r>
      <w:r w:rsidR="00D63F21" w:rsidRPr="00A57946">
        <w:rPr>
          <w:sz w:val="24"/>
          <w:szCs w:val="24"/>
        </w:rPr>
        <w:t xml:space="preserve"> billion in the 2019 budget, </w:t>
      </w:r>
      <w:r w:rsidR="00DF2357" w:rsidRPr="00A57946">
        <w:rPr>
          <w:sz w:val="24"/>
          <w:szCs w:val="24"/>
        </w:rPr>
        <w:t>19.1</w:t>
      </w:r>
      <w:r w:rsidR="00D63F21" w:rsidRPr="00A57946">
        <w:rPr>
          <w:sz w:val="24"/>
          <w:szCs w:val="24"/>
        </w:rPr>
        <w:t>% of the total federal Budget</w:t>
      </w:r>
      <w:r w:rsidR="00B7379E" w:rsidRPr="00A57946">
        <w:rPr>
          <w:sz w:val="24"/>
          <w:szCs w:val="24"/>
          <w:vertAlign w:val="superscript"/>
        </w:rPr>
        <w:t>11</w:t>
      </w:r>
      <w:r w:rsidR="00D63F21" w:rsidRPr="00A57946">
        <w:rPr>
          <w:sz w:val="24"/>
          <w:szCs w:val="24"/>
        </w:rPr>
        <w:t>.</w:t>
      </w:r>
      <w:r w:rsidRPr="00A57946">
        <w:rPr>
          <w:sz w:val="24"/>
          <w:szCs w:val="24"/>
        </w:rPr>
        <w:t xml:space="preserve"> </w:t>
      </w:r>
    </w:p>
    <w:p w:rsidR="00D63F21" w:rsidRPr="00A57946" w:rsidRDefault="00D63F21" w:rsidP="00F1050A">
      <w:pPr>
        <w:pStyle w:val="ListParagraph"/>
        <w:numPr>
          <w:ilvl w:val="0"/>
          <w:numId w:val="2"/>
        </w:numPr>
        <w:spacing w:after="0"/>
        <w:rPr>
          <w:sz w:val="24"/>
          <w:szCs w:val="24"/>
        </w:rPr>
      </w:pPr>
      <w:r w:rsidRPr="00A57946">
        <w:rPr>
          <w:sz w:val="24"/>
          <w:szCs w:val="24"/>
        </w:rPr>
        <w:t>The Ministry of Health (M</w:t>
      </w:r>
      <w:r w:rsidR="00DF2357" w:rsidRPr="00A57946">
        <w:rPr>
          <w:sz w:val="24"/>
          <w:szCs w:val="24"/>
        </w:rPr>
        <w:t>OH), which has a budget of RM 29 billion</w:t>
      </w:r>
      <w:r w:rsidR="00B7379E" w:rsidRPr="00A57946">
        <w:rPr>
          <w:sz w:val="24"/>
          <w:szCs w:val="24"/>
          <w:vertAlign w:val="superscript"/>
        </w:rPr>
        <w:t>11</w:t>
      </w:r>
      <w:r w:rsidR="00DF2357" w:rsidRPr="00A57946">
        <w:rPr>
          <w:sz w:val="24"/>
          <w:szCs w:val="24"/>
        </w:rPr>
        <w:t xml:space="preserve"> (or 9.2</w:t>
      </w:r>
      <w:r w:rsidRPr="00A57946">
        <w:rPr>
          <w:sz w:val="24"/>
          <w:szCs w:val="24"/>
        </w:rPr>
        <w:t>% of the total</w:t>
      </w:r>
      <w:proofErr w:type="gramStart"/>
      <w:r w:rsidRPr="00A57946">
        <w:rPr>
          <w:sz w:val="24"/>
          <w:szCs w:val="24"/>
        </w:rPr>
        <w:t>)  maintains</w:t>
      </w:r>
      <w:proofErr w:type="gramEnd"/>
      <w:r w:rsidRPr="00A57946">
        <w:rPr>
          <w:sz w:val="24"/>
          <w:szCs w:val="24"/>
        </w:rPr>
        <w:t xml:space="preserve"> 2860 Health Clinics distributed throughout the nation as well 141 hospitals</w:t>
      </w:r>
      <w:r w:rsidRPr="00A57946">
        <w:rPr>
          <w:sz w:val="24"/>
          <w:szCs w:val="24"/>
          <w:vertAlign w:val="superscript"/>
        </w:rPr>
        <w:t>2</w:t>
      </w:r>
      <w:r w:rsidRPr="00A57946">
        <w:rPr>
          <w:sz w:val="24"/>
          <w:szCs w:val="24"/>
        </w:rPr>
        <w:t>. In 2017, there were a total of 2.37 million admissions to government hospitals compared to 1.05 million admissions to private hospitals.</w:t>
      </w:r>
    </w:p>
    <w:p w:rsidR="00F1050A" w:rsidRPr="00A57946" w:rsidRDefault="00B7379E" w:rsidP="00F1050A">
      <w:pPr>
        <w:pStyle w:val="ListParagraph"/>
        <w:numPr>
          <w:ilvl w:val="0"/>
          <w:numId w:val="2"/>
        </w:numPr>
        <w:spacing w:after="0"/>
        <w:rPr>
          <w:sz w:val="24"/>
          <w:szCs w:val="24"/>
        </w:rPr>
      </w:pPr>
      <w:r w:rsidRPr="00A57946">
        <w:rPr>
          <w:sz w:val="24"/>
          <w:szCs w:val="24"/>
        </w:rPr>
        <w:t>The Ministry of Women, Family and Community</w:t>
      </w:r>
      <w:r w:rsidR="00D63F21" w:rsidRPr="00A57946">
        <w:rPr>
          <w:sz w:val="24"/>
          <w:szCs w:val="24"/>
        </w:rPr>
        <w:t xml:space="preserve">, with its budget of </w:t>
      </w:r>
      <w:r w:rsidRPr="00A57946">
        <w:rPr>
          <w:sz w:val="24"/>
          <w:szCs w:val="24"/>
        </w:rPr>
        <w:t>RM 2.4 billion</w:t>
      </w:r>
      <w:r w:rsidRPr="00A57946">
        <w:rPr>
          <w:sz w:val="24"/>
          <w:szCs w:val="24"/>
          <w:vertAlign w:val="superscript"/>
        </w:rPr>
        <w:t>11</w:t>
      </w:r>
      <w:r w:rsidR="00D63F21" w:rsidRPr="00A57946">
        <w:rPr>
          <w:sz w:val="24"/>
          <w:szCs w:val="24"/>
        </w:rPr>
        <w:t xml:space="preserve"> gives financial aid to some single mothers, old persons without family support and severely incapacitated individuals. The quantum however isn’t much – usually its less than RM400 per month, but still does provide significant relief for the families that receive this help.  </w:t>
      </w:r>
    </w:p>
    <w:p w:rsidR="006F149D" w:rsidRPr="00A57946" w:rsidRDefault="006F149D" w:rsidP="00F1050A">
      <w:pPr>
        <w:pStyle w:val="ListParagraph"/>
        <w:numPr>
          <w:ilvl w:val="0"/>
          <w:numId w:val="2"/>
        </w:numPr>
        <w:spacing w:after="0"/>
        <w:rPr>
          <w:sz w:val="24"/>
          <w:szCs w:val="24"/>
        </w:rPr>
      </w:pPr>
      <w:r w:rsidRPr="00A57946">
        <w:rPr>
          <w:sz w:val="24"/>
          <w:szCs w:val="24"/>
        </w:rPr>
        <w:t xml:space="preserve">The Ministry of Agriculture (2019 Budget RM </w:t>
      </w:r>
      <w:r w:rsidR="00B7379E" w:rsidRPr="00A57946">
        <w:rPr>
          <w:sz w:val="24"/>
          <w:szCs w:val="24"/>
        </w:rPr>
        <w:t>4.4 billion</w:t>
      </w:r>
      <w:r w:rsidR="002E6C61" w:rsidRPr="00A57946">
        <w:rPr>
          <w:sz w:val="24"/>
          <w:szCs w:val="24"/>
          <w:vertAlign w:val="superscript"/>
        </w:rPr>
        <w:t>11</w:t>
      </w:r>
      <w:r w:rsidRPr="00A57946">
        <w:rPr>
          <w:sz w:val="24"/>
          <w:szCs w:val="24"/>
        </w:rPr>
        <w:t xml:space="preserve">) has several programs targeting </w:t>
      </w:r>
      <w:proofErr w:type="spellStart"/>
      <w:r w:rsidRPr="00A57946">
        <w:rPr>
          <w:sz w:val="24"/>
          <w:szCs w:val="24"/>
        </w:rPr>
        <w:t>padi</w:t>
      </w:r>
      <w:proofErr w:type="spellEnd"/>
      <w:r w:rsidRPr="00A57946">
        <w:rPr>
          <w:sz w:val="24"/>
          <w:szCs w:val="24"/>
        </w:rPr>
        <w:t xml:space="preserve"> farmers. The </w:t>
      </w:r>
      <w:proofErr w:type="spellStart"/>
      <w:r w:rsidRPr="00A57946">
        <w:rPr>
          <w:sz w:val="24"/>
          <w:szCs w:val="24"/>
        </w:rPr>
        <w:t>padi</w:t>
      </w:r>
      <w:proofErr w:type="spellEnd"/>
      <w:r w:rsidRPr="00A57946">
        <w:rPr>
          <w:sz w:val="24"/>
          <w:szCs w:val="24"/>
        </w:rPr>
        <w:t xml:space="preserve"> </w:t>
      </w:r>
      <w:r w:rsidR="00B7379E" w:rsidRPr="00A57946">
        <w:rPr>
          <w:sz w:val="24"/>
          <w:szCs w:val="24"/>
        </w:rPr>
        <w:t>production</w:t>
      </w:r>
      <w:r w:rsidRPr="00A57946">
        <w:rPr>
          <w:sz w:val="24"/>
          <w:szCs w:val="24"/>
        </w:rPr>
        <w:t xml:space="preserve"> incentive scheme pays out an additional 75 cents per kilogram of </w:t>
      </w:r>
      <w:proofErr w:type="spellStart"/>
      <w:r w:rsidRPr="00A57946">
        <w:rPr>
          <w:sz w:val="24"/>
          <w:szCs w:val="24"/>
        </w:rPr>
        <w:t>padi</w:t>
      </w:r>
      <w:proofErr w:type="spellEnd"/>
      <w:r w:rsidRPr="00A57946">
        <w:rPr>
          <w:sz w:val="24"/>
          <w:szCs w:val="24"/>
        </w:rPr>
        <w:t xml:space="preserve"> that the farmer sells to the mill, thereby doubling his earnings.</w:t>
      </w:r>
      <w:r w:rsidR="00B7379E" w:rsidRPr="00A57946">
        <w:rPr>
          <w:sz w:val="24"/>
          <w:szCs w:val="24"/>
        </w:rPr>
        <w:t xml:space="preserve"> (RM 281 million has been allocated for this scheme for 2019)</w:t>
      </w:r>
      <w:r w:rsidRPr="00A57946">
        <w:rPr>
          <w:sz w:val="24"/>
          <w:szCs w:val="24"/>
        </w:rPr>
        <w:t xml:space="preserve"> </w:t>
      </w:r>
      <w:proofErr w:type="spellStart"/>
      <w:r w:rsidRPr="00A57946">
        <w:rPr>
          <w:sz w:val="24"/>
          <w:szCs w:val="24"/>
        </w:rPr>
        <w:t>Fertilisers</w:t>
      </w:r>
      <w:proofErr w:type="spellEnd"/>
      <w:r w:rsidRPr="00A57946">
        <w:rPr>
          <w:sz w:val="24"/>
          <w:szCs w:val="24"/>
        </w:rPr>
        <w:t xml:space="preserve"> and </w:t>
      </w:r>
      <w:r w:rsidRPr="00A57946">
        <w:rPr>
          <w:sz w:val="24"/>
          <w:szCs w:val="24"/>
        </w:rPr>
        <w:lastRenderedPageBreak/>
        <w:t xml:space="preserve">pesticides are provided free to </w:t>
      </w:r>
      <w:proofErr w:type="spellStart"/>
      <w:r w:rsidRPr="00A57946">
        <w:rPr>
          <w:sz w:val="24"/>
          <w:szCs w:val="24"/>
        </w:rPr>
        <w:t>padi</w:t>
      </w:r>
      <w:proofErr w:type="spellEnd"/>
      <w:r w:rsidRPr="00A57946">
        <w:rPr>
          <w:sz w:val="24"/>
          <w:szCs w:val="24"/>
        </w:rPr>
        <w:t xml:space="preserve"> farmers.</w:t>
      </w:r>
      <w:r w:rsidR="00B7379E" w:rsidRPr="00A57946">
        <w:rPr>
          <w:sz w:val="24"/>
          <w:szCs w:val="24"/>
        </w:rPr>
        <w:t xml:space="preserve"> (Budget allocated in 2019 is RM 232 million</w:t>
      </w:r>
      <w:r w:rsidR="002E6C61" w:rsidRPr="00A57946">
        <w:rPr>
          <w:sz w:val="24"/>
          <w:szCs w:val="24"/>
          <w:vertAlign w:val="superscript"/>
        </w:rPr>
        <w:t>11</w:t>
      </w:r>
      <w:r w:rsidR="00B7379E" w:rsidRPr="00A57946">
        <w:rPr>
          <w:sz w:val="24"/>
          <w:szCs w:val="24"/>
        </w:rPr>
        <w:t>)</w:t>
      </w:r>
      <w:r w:rsidRPr="00A57946">
        <w:rPr>
          <w:sz w:val="24"/>
          <w:szCs w:val="24"/>
        </w:rPr>
        <w:t xml:space="preserve"> </w:t>
      </w:r>
      <w:r w:rsidR="00B7379E" w:rsidRPr="00A57946">
        <w:rPr>
          <w:sz w:val="24"/>
          <w:szCs w:val="24"/>
        </w:rPr>
        <w:t>Traditional fishermen (around 7</w:t>
      </w:r>
      <w:r w:rsidR="008947B8" w:rsidRPr="00A57946">
        <w:rPr>
          <w:sz w:val="24"/>
          <w:szCs w:val="24"/>
        </w:rPr>
        <w:t>0,000 of them) we</w:t>
      </w:r>
      <w:r w:rsidRPr="00A57946">
        <w:rPr>
          <w:sz w:val="24"/>
          <w:szCs w:val="24"/>
        </w:rPr>
        <w:t>re given a monthly stipend of RM300</w:t>
      </w:r>
      <w:r w:rsidR="008947B8" w:rsidRPr="00A57946">
        <w:rPr>
          <w:sz w:val="24"/>
          <w:szCs w:val="24"/>
        </w:rPr>
        <w:t xml:space="preserve"> under the previous government</w:t>
      </w:r>
      <w:r w:rsidRPr="00A57946">
        <w:rPr>
          <w:sz w:val="24"/>
          <w:szCs w:val="24"/>
        </w:rPr>
        <w:t>.</w:t>
      </w:r>
    </w:p>
    <w:p w:rsidR="006F149D" w:rsidRPr="00A57946" w:rsidRDefault="006F149D" w:rsidP="00F1050A">
      <w:pPr>
        <w:pStyle w:val="ListParagraph"/>
        <w:numPr>
          <w:ilvl w:val="0"/>
          <w:numId w:val="2"/>
        </w:numPr>
        <w:spacing w:after="0"/>
        <w:rPr>
          <w:sz w:val="24"/>
          <w:szCs w:val="24"/>
        </w:rPr>
      </w:pPr>
      <w:r w:rsidRPr="00A57946">
        <w:rPr>
          <w:sz w:val="24"/>
          <w:szCs w:val="24"/>
        </w:rPr>
        <w:t xml:space="preserve">The Ministry of Rural Development (2019 Budget </w:t>
      </w:r>
      <w:r w:rsidR="00B7379E" w:rsidRPr="00A57946">
        <w:rPr>
          <w:sz w:val="24"/>
          <w:szCs w:val="24"/>
        </w:rPr>
        <w:t>RM 8.4 billion</w:t>
      </w:r>
      <w:r w:rsidR="00B7379E" w:rsidRPr="00A57946">
        <w:rPr>
          <w:sz w:val="24"/>
          <w:szCs w:val="24"/>
          <w:vertAlign w:val="superscript"/>
        </w:rPr>
        <w:t>11</w:t>
      </w:r>
      <w:r w:rsidRPr="00A57946">
        <w:rPr>
          <w:sz w:val="24"/>
          <w:szCs w:val="24"/>
        </w:rPr>
        <w:t xml:space="preserve">) provides infrastructure to rural population – bridges, roads, community </w:t>
      </w:r>
      <w:proofErr w:type="spellStart"/>
      <w:r w:rsidRPr="00A57946">
        <w:rPr>
          <w:sz w:val="24"/>
          <w:szCs w:val="24"/>
        </w:rPr>
        <w:t>centres</w:t>
      </w:r>
      <w:proofErr w:type="spellEnd"/>
      <w:r w:rsidRPr="00A57946">
        <w:rPr>
          <w:sz w:val="24"/>
          <w:szCs w:val="24"/>
        </w:rPr>
        <w:t xml:space="preserve"> – and helps in repairing or even building houses for the rural poor.</w:t>
      </w:r>
    </w:p>
    <w:p w:rsidR="008947B8" w:rsidRPr="00A57946" w:rsidRDefault="008947B8" w:rsidP="008947B8">
      <w:pPr>
        <w:pStyle w:val="ListParagraph"/>
        <w:spacing w:after="0"/>
        <w:rPr>
          <w:sz w:val="24"/>
          <w:szCs w:val="24"/>
        </w:rPr>
      </w:pPr>
    </w:p>
    <w:p w:rsidR="006F149D" w:rsidRPr="00A57946" w:rsidRDefault="006F149D" w:rsidP="006F149D">
      <w:pPr>
        <w:spacing w:after="0"/>
        <w:rPr>
          <w:sz w:val="24"/>
          <w:szCs w:val="24"/>
        </w:rPr>
      </w:pPr>
      <w:r w:rsidRPr="00A57946">
        <w:rPr>
          <w:sz w:val="24"/>
          <w:szCs w:val="24"/>
        </w:rPr>
        <w:t xml:space="preserve">There are suggestions that this safety net </w:t>
      </w:r>
      <w:r w:rsidR="002E6C61" w:rsidRPr="00A57946">
        <w:rPr>
          <w:sz w:val="24"/>
          <w:szCs w:val="24"/>
        </w:rPr>
        <w:t xml:space="preserve">could </w:t>
      </w:r>
      <w:r w:rsidRPr="00A57946">
        <w:rPr>
          <w:sz w:val="24"/>
          <w:szCs w:val="24"/>
        </w:rPr>
        <w:t>be widened. Specific suggestion include</w:t>
      </w:r>
    </w:p>
    <w:p w:rsidR="005C339C" w:rsidRPr="00A57946" w:rsidRDefault="006F149D" w:rsidP="006F149D">
      <w:pPr>
        <w:spacing w:after="0"/>
        <w:rPr>
          <w:sz w:val="24"/>
          <w:szCs w:val="24"/>
        </w:rPr>
      </w:pPr>
      <w:proofErr w:type="gramStart"/>
      <w:r w:rsidRPr="00A57946">
        <w:rPr>
          <w:sz w:val="24"/>
          <w:szCs w:val="24"/>
        </w:rPr>
        <w:t>a</w:t>
      </w:r>
      <w:proofErr w:type="gramEnd"/>
      <w:r w:rsidRPr="00A57946">
        <w:rPr>
          <w:sz w:val="24"/>
          <w:szCs w:val="24"/>
        </w:rPr>
        <w:t xml:space="preserve">/ </w:t>
      </w:r>
      <w:r w:rsidRPr="00A57946">
        <w:rPr>
          <w:b/>
          <w:i/>
          <w:sz w:val="24"/>
          <w:szCs w:val="24"/>
        </w:rPr>
        <w:t>Old age pension</w:t>
      </w:r>
      <w:r w:rsidRPr="00A57946">
        <w:rPr>
          <w:sz w:val="24"/>
          <w:szCs w:val="24"/>
        </w:rPr>
        <w:t xml:space="preserve">. At present only the government servants (who constitute 15% of the working population) can look forward to old age pension. 6.5 million </w:t>
      </w:r>
      <w:r w:rsidR="005C339C" w:rsidRPr="00A57946">
        <w:rPr>
          <w:sz w:val="24"/>
          <w:szCs w:val="24"/>
        </w:rPr>
        <w:t xml:space="preserve">Malaysian workers are contributors to the Employment Provident Fund – they contribute 11% of their wages monthly while their employer contributes 13%. However since wages are low, a survey in </w:t>
      </w:r>
      <w:r w:rsidR="008947B8" w:rsidRPr="00A57946">
        <w:rPr>
          <w:sz w:val="24"/>
          <w:szCs w:val="24"/>
        </w:rPr>
        <w:t>2016</w:t>
      </w:r>
      <w:r w:rsidR="005C339C" w:rsidRPr="00A57946">
        <w:rPr>
          <w:sz w:val="24"/>
          <w:szCs w:val="24"/>
        </w:rPr>
        <w:t xml:space="preserve"> found that </w:t>
      </w:r>
      <w:r w:rsidR="008947B8" w:rsidRPr="00A57946">
        <w:rPr>
          <w:sz w:val="24"/>
          <w:szCs w:val="24"/>
        </w:rPr>
        <w:t>only 22%</w:t>
      </w:r>
      <w:r w:rsidR="005C339C" w:rsidRPr="00A57946">
        <w:rPr>
          <w:sz w:val="24"/>
          <w:szCs w:val="24"/>
        </w:rPr>
        <w:t xml:space="preserve"> of EPF contributors aged 54 years had</w:t>
      </w:r>
      <w:r w:rsidR="008947B8" w:rsidRPr="00A57946">
        <w:rPr>
          <w:sz w:val="24"/>
          <w:szCs w:val="24"/>
        </w:rPr>
        <w:t xml:space="preserve"> RM196,800 or more in their savings, which</w:t>
      </w:r>
      <w:r w:rsidR="002E6C61" w:rsidRPr="00A57946">
        <w:rPr>
          <w:sz w:val="24"/>
          <w:szCs w:val="24"/>
        </w:rPr>
        <w:t xml:space="preserve"> translates to </w:t>
      </w:r>
      <w:r w:rsidR="008947B8" w:rsidRPr="00A57946">
        <w:rPr>
          <w:sz w:val="24"/>
          <w:szCs w:val="24"/>
        </w:rPr>
        <w:t>about RM820 monthly during retirement</w:t>
      </w:r>
      <w:r w:rsidR="008947B8" w:rsidRPr="00A57946">
        <w:rPr>
          <w:sz w:val="24"/>
          <w:szCs w:val="24"/>
          <w:vertAlign w:val="superscript"/>
        </w:rPr>
        <w:t>12</w:t>
      </w:r>
      <w:r w:rsidR="008947B8" w:rsidRPr="00A57946">
        <w:rPr>
          <w:sz w:val="24"/>
          <w:szCs w:val="24"/>
        </w:rPr>
        <w:t>.  There are another 5 million working people who are neither on the pension scheme nor the EPF scheme.</w:t>
      </w:r>
    </w:p>
    <w:p w:rsidR="005C339C" w:rsidRPr="00A57946" w:rsidRDefault="005C339C" w:rsidP="006F149D">
      <w:pPr>
        <w:spacing w:after="0"/>
        <w:rPr>
          <w:sz w:val="24"/>
          <w:szCs w:val="24"/>
        </w:rPr>
      </w:pPr>
      <w:r w:rsidRPr="00A57946">
        <w:rPr>
          <w:sz w:val="24"/>
          <w:szCs w:val="24"/>
        </w:rPr>
        <w:t>The suggestion is that all Malaysians aged above 70 ye</w:t>
      </w:r>
      <w:r w:rsidR="008947B8" w:rsidRPr="00A57946">
        <w:rPr>
          <w:sz w:val="24"/>
          <w:szCs w:val="24"/>
        </w:rPr>
        <w:t>ars who are not on government or</w:t>
      </w:r>
      <w:r w:rsidRPr="00A57946">
        <w:rPr>
          <w:sz w:val="24"/>
          <w:szCs w:val="24"/>
        </w:rPr>
        <w:t xml:space="preserve"> SOCSO pension should be given RM300 monthly. This would require a budget of RM 3 billion per year</w:t>
      </w:r>
      <w:r w:rsidR="008947B8" w:rsidRPr="00A57946">
        <w:rPr>
          <w:sz w:val="24"/>
          <w:szCs w:val="24"/>
        </w:rPr>
        <w:t xml:space="preserve"> currently</w:t>
      </w:r>
      <w:r w:rsidRPr="00A57946">
        <w:rPr>
          <w:sz w:val="24"/>
          <w:szCs w:val="24"/>
        </w:rPr>
        <w:t>, and would increase as the population ages.</w:t>
      </w:r>
    </w:p>
    <w:p w:rsidR="006F149D" w:rsidRPr="00A57946" w:rsidRDefault="005C339C" w:rsidP="006F149D">
      <w:pPr>
        <w:spacing w:after="0"/>
        <w:rPr>
          <w:sz w:val="24"/>
          <w:szCs w:val="24"/>
        </w:rPr>
      </w:pPr>
      <w:proofErr w:type="gramStart"/>
      <w:r w:rsidRPr="00A57946">
        <w:rPr>
          <w:sz w:val="24"/>
          <w:szCs w:val="24"/>
        </w:rPr>
        <w:t>b</w:t>
      </w:r>
      <w:proofErr w:type="gramEnd"/>
      <w:r w:rsidRPr="00A57946">
        <w:rPr>
          <w:sz w:val="24"/>
          <w:szCs w:val="24"/>
        </w:rPr>
        <w:t xml:space="preserve">/ </w:t>
      </w:r>
      <w:r w:rsidRPr="00A57946">
        <w:rPr>
          <w:b/>
          <w:i/>
          <w:sz w:val="24"/>
          <w:szCs w:val="24"/>
        </w:rPr>
        <w:t>Increasing the Health Budget to 4%</w:t>
      </w:r>
      <w:r w:rsidRPr="00A57946">
        <w:rPr>
          <w:sz w:val="24"/>
          <w:szCs w:val="24"/>
        </w:rPr>
        <w:t xml:space="preserve"> of the GDP</w:t>
      </w:r>
      <w:r w:rsidR="008947B8" w:rsidRPr="00A57946">
        <w:rPr>
          <w:sz w:val="24"/>
          <w:szCs w:val="24"/>
        </w:rPr>
        <w:t>. That would mean an extra RM 29</w:t>
      </w:r>
      <w:r w:rsidRPr="00A57946">
        <w:rPr>
          <w:sz w:val="24"/>
          <w:szCs w:val="24"/>
        </w:rPr>
        <w:t xml:space="preserve"> billion. The rationale for the increase is because the government hospitals and clinics are severely overcrowded and there is a long waiting time to see the specialists. This has forced quite a number of people to turn to the private sector, which is expensive.  </w:t>
      </w:r>
      <w:r w:rsidR="006F149D" w:rsidRPr="00A57946">
        <w:rPr>
          <w:sz w:val="24"/>
          <w:szCs w:val="24"/>
        </w:rPr>
        <w:t xml:space="preserve">  </w:t>
      </w:r>
    </w:p>
    <w:p w:rsidR="005C339C" w:rsidRPr="00A57946" w:rsidRDefault="005C339C" w:rsidP="006F149D">
      <w:pPr>
        <w:spacing w:after="0"/>
        <w:rPr>
          <w:sz w:val="24"/>
          <w:szCs w:val="24"/>
          <w:vertAlign w:val="superscript"/>
        </w:rPr>
      </w:pPr>
      <w:proofErr w:type="gramStart"/>
      <w:r w:rsidRPr="00A57946">
        <w:rPr>
          <w:sz w:val="24"/>
          <w:szCs w:val="24"/>
        </w:rPr>
        <w:t>c</w:t>
      </w:r>
      <w:proofErr w:type="gramEnd"/>
      <w:r w:rsidRPr="00A57946">
        <w:rPr>
          <w:sz w:val="24"/>
          <w:szCs w:val="24"/>
        </w:rPr>
        <w:t xml:space="preserve">/ </w:t>
      </w:r>
      <w:r w:rsidRPr="00A57946">
        <w:rPr>
          <w:b/>
          <w:i/>
          <w:sz w:val="24"/>
          <w:szCs w:val="24"/>
        </w:rPr>
        <w:t>Subsidized tertiary education</w:t>
      </w:r>
      <w:r w:rsidRPr="00A57946">
        <w:rPr>
          <w:sz w:val="24"/>
          <w:szCs w:val="24"/>
        </w:rPr>
        <w:t>. At present college students can take loan</w:t>
      </w:r>
      <w:r w:rsidR="00EC56D4" w:rsidRPr="00A57946">
        <w:rPr>
          <w:sz w:val="24"/>
          <w:szCs w:val="24"/>
        </w:rPr>
        <w:t>s</w:t>
      </w:r>
      <w:r w:rsidRPr="00A57946">
        <w:rPr>
          <w:sz w:val="24"/>
          <w:szCs w:val="24"/>
        </w:rPr>
        <w:t xml:space="preserve"> from a government run agency – the PTPTN. A 3 year degree course in a private university will saddle the graduate with a RM 70,000 loan. The proposal is to reduce the fees drastically </w:t>
      </w:r>
      <w:r w:rsidR="009449CC" w:rsidRPr="00A57946">
        <w:rPr>
          <w:sz w:val="24"/>
          <w:szCs w:val="24"/>
        </w:rPr>
        <w:t>by giving grants amounting to 90% of the acade</w:t>
      </w:r>
      <w:r w:rsidR="00CD41D7" w:rsidRPr="00A57946">
        <w:rPr>
          <w:sz w:val="24"/>
          <w:szCs w:val="24"/>
        </w:rPr>
        <w:t xml:space="preserve">mic fees. This would </w:t>
      </w:r>
      <w:proofErr w:type="gramStart"/>
      <w:r w:rsidR="00CD41D7" w:rsidRPr="00A57946">
        <w:rPr>
          <w:sz w:val="24"/>
          <w:szCs w:val="24"/>
        </w:rPr>
        <w:t>require  approximately</w:t>
      </w:r>
      <w:proofErr w:type="gramEnd"/>
      <w:r w:rsidR="00CD41D7" w:rsidRPr="00A57946">
        <w:rPr>
          <w:sz w:val="24"/>
          <w:szCs w:val="24"/>
        </w:rPr>
        <w:t xml:space="preserve"> RM 13 billion per</w:t>
      </w:r>
      <w:r w:rsidR="009449CC" w:rsidRPr="00A57946">
        <w:rPr>
          <w:sz w:val="24"/>
          <w:szCs w:val="24"/>
        </w:rPr>
        <w:t xml:space="preserve"> year.</w:t>
      </w:r>
      <w:r w:rsidR="00CD41D7" w:rsidRPr="00A57946">
        <w:rPr>
          <w:sz w:val="24"/>
          <w:szCs w:val="24"/>
          <w:vertAlign w:val="superscript"/>
        </w:rPr>
        <w:t>13</w:t>
      </w:r>
    </w:p>
    <w:p w:rsidR="009449CC" w:rsidRPr="00A57946" w:rsidRDefault="009449CC" w:rsidP="006F149D">
      <w:pPr>
        <w:spacing w:after="0"/>
        <w:rPr>
          <w:sz w:val="24"/>
          <w:szCs w:val="24"/>
        </w:rPr>
      </w:pPr>
      <w:proofErr w:type="gramStart"/>
      <w:r w:rsidRPr="00A57946">
        <w:rPr>
          <w:sz w:val="24"/>
          <w:szCs w:val="24"/>
        </w:rPr>
        <w:t>d</w:t>
      </w:r>
      <w:proofErr w:type="gramEnd"/>
      <w:r w:rsidRPr="00A57946">
        <w:rPr>
          <w:sz w:val="24"/>
          <w:szCs w:val="24"/>
        </w:rPr>
        <w:t xml:space="preserve">/ Subsidized </w:t>
      </w:r>
      <w:r w:rsidRPr="00A57946">
        <w:rPr>
          <w:b/>
          <w:i/>
          <w:sz w:val="24"/>
          <w:szCs w:val="24"/>
        </w:rPr>
        <w:t>bus based public transport</w:t>
      </w:r>
      <w:r w:rsidRPr="00A57946">
        <w:rPr>
          <w:sz w:val="24"/>
          <w:szCs w:val="24"/>
        </w:rPr>
        <w:t xml:space="preserve"> in all our towns and cities. This will reduce transport costs as well as Malaysia’s carbon footprint, and is a much cheaper alternative to buildi</w:t>
      </w:r>
      <w:r w:rsidR="00EC56D4" w:rsidRPr="00A57946">
        <w:rPr>
          <w:sz w:val="24"/>
          <w:szCs w:val="24"/>
        </w:rPr>
        <w:t>ng train transit systems.</w:t>
      </w:r>
    </w:p>
    <w:p w:rsidR="00007F8A" w:rsidRPr="00A57946" w:rsidRDefault="00007F8A" w:rsidP="006F149D">
      <w:pPr>
        <w:spacing w:after="0"/>
        <w:rPr>
          <w:sz w:val="24"/>
          <w:szCs w:val="24"/>
        </w:rPr>
      </w:pPr>
      <w:proofErr w:type="gramStart"/>
      <w:r w:rsidRPr="00A57946">
        <w:rPr>
          <w:sz w:val="24"/>
          <w:szCs w:val="24"/>
        </w:rPr>
        <w:t>e</w:t>
      </w:r>
      <w:proofErr w:type="gramEnd"/>
      <w:r w:rsidRPr="00A57946">
        <w:rPr>
          <w:sz w:val="24"/>
          <w:szCs w:val="24"/>
        </w:rPr>
        <w:t xml:space="preserve">/ </w:t>
      </w:r>
      <w:r w:rsidRPr="00A57946">
        <w:rPr>
          <w:b/>
          <w:i/>
          <w:sz w:val="24"/>
          <w:szCs w:val="24"/>
        </w:rPr>
        <w:t>Monthly cash transfers</w:t>
      </w:r>
      <w:r w:rsidRPr="00A57946">
        <w:rPr>
          <w:sz w:val="24"/>
          <w:szCs w:val="24"/>
        </w:rPr>
        <w:t xml:space="preserve"> of RM 300 to the poorest 20% of households – cost would be RM 4.5 billion</w:t>
      </w:r>
      <w:r w:rsidRPr="00A57946">
        <w:rPr>
          <w:sz w:val="24"/>
          <w:szCs w:val="24"/>
          <w:vertAlign w:val="superscript"/>
        </w:rPr>
        <w:t>14</w:t>
      </w:r>
      <w:r w:rsidRPr="00A57946">
        <w:rPr>
          <w:sz w:val="24"/>
          <w:szCs w:val="24"/>
        </w:rPr>
        <w:t>.</w:t>
      </w:r>
    </w:p>
    <w:p w:rsidR="009449CC" w:rsidRPr="00A57946" w:rsidRDefault="009449CC" w:rsidP="006F149D">
      <w:pPr>
        <w:spacing w:after="0"/>
        <w:rPr>
          <w:sz w:val="24"/>
          <w:szCs w:val="24"/>
        </w:rPr>
      </w:pPr>
      <w:r w:rsidRPr="00A57946">
        <w:rPr>
          <w:sz w:val="24"/>
          <w:szCs w:val="24"/>
        </w:rPr>
        <w:t>There are also suggestions to increase the budget of the Department of Welfare, increase the stipend given to single mothers, provide subsidized housing to the population, take over the maintenance  of low-cost residential flats (</w:t>
      </w:r>
      <w:r w:rsidR="00EC56D4" w:rsidRPr="00A57946">
        <w:rPr>
          <w:sz w:val="24"/>
          <w:szCs w:val="24"/>
        </w:rPr>
        <w:t xml:space="preserve">many of </w:t>
      </w:r>
      <w:r w:rsidRPr="00A57946">
        <w:rPr>
          <w:sz w:val="24"/>
          <w:szCs w:val="24"/>
        </w:rPr>
        <w:t>which are in a deplorable state), and others.</w:t>
      </w:r>
    </w:p>
    <w:p w:rsidR="009449CC" w:rsidRPr="00A57946" w:rsidRDefault="009449CC" w:rsidP="006F149D">
      <w:pPr>
        <w:spacing w:after="0"/>
        <w:rPr>
          <w:sz w:val="24"/>
          <w:szCs w:val="24"/>
        </w:rPr>
      </w:pPr>
    </w:p>
    <w:p w:rsidR="00982BF5" w:rsidRPr="00A57946" w:rsidRDefault="009449CC" w:rsidP="00982BF5">
      <w:pPr>
        <w:spacing w:after="0"/>
        <w:rPr>
          <w:sz w:val="24"/>
          <w:szCs w:val="24"/>
        </w:rPr>
      </w:pPr>
      <w:r w:rsidRPr="00A57946">
        <w:rPr>
          <w:sz w:val="24"/>
          <w:szCs w:val="24"/>
        </w:rPr>
        <w:t xml:space="preserve">The problem here is that all these good ideas, that will undoubtedly alleviate the financial pressures on the bottom half of </w:t>
      </w:r>
      <w:r w:rsidR="00EC56D4" w:rsidRPr="00A57946">
        <w:rPr>
          <w:sz w:val="24"/>
          <w:szCs w:val="24"/>
        </w:rPr>
        <w:t>our population, require additional funds</w:t>
      </w:r>
      <w:r w:rsidRPr="00A57946">
        <w:rPr>
          <w:sz w:val="24"/>
          <w:szCs w:val="24"/>
        </w:rPr>
        <w:t>.</w:t>
      </w:r>
      <w:r w:rsidR="00EC56D4" w:rsidRPr="00A57946">
        <w:rPr>
          <w:sz w:val="24"/>
          <w:szCs w:val="24"/>
        </w:rPr>
        <w:t xml:space="preserve"> The t</w:t>
      </w:r>
      <w:r w:rsidR="00982BF5" w:rsidRPr="00A57946">
        <w:rPr>
          <w:sz w:val="24"/>
          <w:szCs w:val="24"/>
        </w:rPr>
        <w:t xml:space="preserve">otal Federal Revenue for 2019 is estimated at RM 261.8 billion. But total budgetary allocation </w:t>
      </w:r>
      <w:r w:rsidR="00EC56D4" w:rsidRPr="00A57946">
        <w:rPr>
          <w:sz w:val="24"/>
          <w:szCs w:val="24"/>
        </w:rPr>
        <w:t xml:space="preserve">for 2019 is </w:t>
      </w:r>
      <w:r w:rsidR="00EC56D4" w:rsidRPr="00A57946">
        <w:rPr>
          <w:sz w:val="24"/>
          <w:szCs w:val="24"/>
        </w:rPr>
        <w:lastRenderedPageBreak/>
        <w:t>RM</w:t>
      </w:r>
      <w:r w:rsidR="00982BF5" w:rsidRPr="00A57946">
        <w:rPr>
          <w:sz w:val="24"/>
          <w:szCs w:val="24"/>
        </w:rPr>
        <w:t xml:space="preserve">314.5 billion. That means RM52.7billion has to be borrowed - a Fiscal Deficit of 3.4% of GDP for 2019. (The </w:t>
      </w:r>
      <w:r w:rsidR="00AB5509" w:rsidRPr="00A57946">
        <w:rPr>
          <w:sz w:val="24"/>
          <w:szCs w:val="24"/>
        </w:rPr>
        <w:t>Malaysian GDP in 2019 is projected to be RM 1.5</w:t>
      </w:r>
      <w:r w:rsidR="00982BF5" w:rsidRPr="00A57946">
        <w:rPr>
          <w:sz w:val="24"/>
          <w:szCs w:val="24"/>
        </w:rPr>
        <w:t>5 trillion). Given the fact Federal Government Debt is about RM750 billion, the government needs to sell securities worth about RM 75 billion in the course of 2019 to roll over the bonds and securities that are maturing this year. This is in addition to the RM 52.7 billion that has to be raised to meet this year’s budget shortfall.</w:t>
      </w:r>
    </w:p>
    <w:p w:rsidR="00AB5509" w:rsidRPr="00A57946" w:rsidRDefault="00AB5509" w:rsidP="00982BF5">
      <w:pPr>
        <w:spacing w:after="0"/>
        <w:rPr>
          <w:sz w:val="24"/>
          <w:szCs w:val="24"/>
        </w:rPr>
      </w:pPr>
    </w:p>
    <w:p w:rsidR="00982BF5" w:rsidRPr="00A57946" w:rsidRDefault="00982BF5" w:rsidP="00982BF5">
      <w:pPr>
        <w:spacing w:after="0"/>
        <w:rPr>
          <w:sz w:val="24"/>
          <w:szCs w:val="24"/>
        </w:rPr>
      </w:pPr>
      <w:r w:rsidRPr="00A57946">
        <w:rPr>
          <w:sz w:val="24"/>
          <w:szCs w:val="24"/>
        </w:rPr>
        <w:t xml:space="preserve">I am quoting all these figures to </w:t>
      </w:r>
      <w:r w:rsidR="005A0D2A" w:rsidRPr="00A57946">
        <w:rPr>
          <w:sz w:val="24"/>
          <w:szCs w:val="24"/>
        </w:rPr>
        <w:t>drive the point that there are real limitations to a strategy of building a more comprehensive safety net on the back of a larger budgetary deficit. It will impact negatively on our credit ratings and driv</w:t>
      </w:r>
      <w:r w:rsidR="006B7BC7" w:rsidRPr="00A57946">
        <w:rPr>
          <w:sz w:val="24"/>
          <w:szCs w:val="24"/>
        </w:rPr>
        <w:t xml:space="preserve">e up the costs of borrowing. </w:t>
      </w:r>
      <w:r w:rsidR="009854EE" w:rsidRPr="00A57946">
        <w:rPr>
          <w:sz w:val="24"/>
          <w:szCs w:val="24"/>
        </w:rPr>
        <w:t xml:space="preserve">Malaysia </w:t>
      </w:r>
      <w:r w:rsidR="00007F8A" w:rsidRPr="00A57946">
        <w:rPr>
          <w:sz w:val="24"/>
          <w:szCs w:val="24"/>
        </w:rPr>
        <w:t xml:space="preserve">allocated RM 30.88 billion </w:t>
      </w:r>
      <w:r w:rsidR="0006755B" w:rsidRPr="00A57946">
        <w:rPr>
          <w:sz w:val="24"/>
          <w:szCs w:val="24"/>
        </w:rPr>
        <w:t>(or 10.94</w:t>
      </w:r>
      <w:r w:rsidR="009854EE" w:rsidRPr="00A57946">
        <w:rPr>
          <w:sz w:val="24"/>
          <w:szCs w:val="24"/>
        </w:rPr>
        <w:t>% of the total Federal Budget) for debt servicing in 2018</w:t>
      </w:r>
      <w:r w:rsidR="009854EE" w:rsidRPr="00A57946">
        <w:rPr>
          <w:sz w:val="24"/>
          <w:szCs w:val="24"/>
          <w:vertAlign w:val="superscript"/>
        </w:rPr>
        <w:t>15</w:t>
      </w:r>
      <w:r w:rsidR="00007F8A" w:rsidRPr="00A57946">
        <w:rPr>
          <w:sz w:val="24"/>
          <w:szCs w:val="24"/>
        </w:rPr>
        <w:t xml:space="preserve"> (To pay the interest on government bonds and securities.) This works out to an average interest rate of 4.1%. The interest we will have to pay on future debt will go up if our budget deficit goes up from its current 3.4%. </w:t>
      </w:r>
      <w:r w:rsidR="005A0D2A" w:rsidRPr="00A57946">
        <w:rPr>
          <w:sz w:val="24"/>
          <w:szCs w:val="24"/>
        </w:rPr>
        <w:t xml:space="preserve"> </w:t>
      </w:r>
      <w:r w:rsidRPr="00A57946">
        <w:rPr>
          <w:sz w:val="24"/>
          <w:szCs w:val="24"/>
        </w:rPr>
        <w:t xml:space="preserve"> </w:t>
      </w:r>
    </w:p>
    <w:p w:rsidR="005A0D2A" w:rsidRPr="00A57946" w:rsidRDefault="005A0D2A" w:rsidP="00982BF5">
      <w:pPr>
        <w:spacing w:after="0"/>
        <w:rPr>
          <w:sz w:val="24"/>
          <w:szCs w:val="24"/>
        </w:rPr>
      </w:pPr>
    </w:p>
    <w:p w:rsidR="005A0D2A" w:rsidRPr="00A57946" w:rsidRDefault="009854EE" w:rsidP="00982BF5">
      <w:pPr>
        <w:spacing w:after="0"/>
        <w:rPr>
          <w:sz w:val="24"/>
          <w:szCs w:val="24"/>
        </w:rPr>
      </w:pPr>
      <w:r w:rsidRPr="00A57946">
        <w:rPr>
          <w:sz w:val="24"/>
          <w:szCs w:val="24"/>
        </w:rPr>
        <w:t>Fiscal prudence dictates that</w:t>
      </w:r>
      <w:r w:rsidR="005A0D2A" w:rsidRPr="00A57946">
        <w:rPr>
          <w:sz w:val="24"/>
          <w:szCs w:val="24"/>
        </w:rPr>
        <w:t xml:space="preserve"> the government </w:t>
      </w:r>
      <w:r w:rsidRPr="00A57946">
        <w:rPr>
          <w:sz w:val="24"/>
          <w:szCs w:val="24"/>
        </w:rPr>
        <w:t>has</w:t>
      </w:r>
      <w:r w:rsidR="005A0D2A" w:rsidRPr="00A57946">
        <w:rPr>
          <w:sz w:val="24"/>
          <w:szCs w:val="24"/>
        </w:rPr>
        <w:t xml:space="preserve"> to raise </w:t>
      </w:r>
      <w:r w:rsidR="00207C80" w:rsidRPr="00A57946">
        <w:rPr>
          <w:sz w:val="24"/>
          <w:szCs w:val="24"/>
        </w:rPr>
        <w:t>additional</w:t>
      </w:r>
      <w:r w:rsidR="005A0D2A" w:rsidRPr="00A57946">
        <w:rPr>
          <w:sz w:val="24"/>
          <w:szCs w:val="24"/>
        </w:rPr>
        <w:t xml:space="preserve"> revenue </w:t>
      </w:r>
      <w:r w:rsidRPr="00A57946">
        <w:rPr>
          <w:sz w:val="24"/>
          <w:szCs w:val="24"/>
        </w:rPr>
        <w:t xml:space="preserve">if it decides to embark on </w:t>
      </w:r>
      <w:r w:rsidR="00207C80" w:rsidRPr="00A57946">
        <w:rPr>
          <w:sz w:val="24"/>
          <w:szCs w:val="24"/>
        </w:rPr>
        <w:t xml:space="preserve">augmented </w:t>
      </w:r>
      <w:r w:rsidR="005A0D2A" w:rsidRPr="00A57946">
        <w:rPr>
          <w:sz w:val="24"/>
          <w:szCs w:val="24"/>
        </w:rPr>
        <w:t xml:space="preserve">social spending. A consumption tax is politically out of the question at present. The PH government came in on the </w:t>
      </w:r>
      <w:r w:rsidR="00207C80" w:rsidRPr="00A57946">
        <w:rPr>
          <w:sz w:val="24"/>
          <w:szCs w:val="24"/>
        </w:rPr>
        <w:t xml:space="preserve">campaign </w:t>
      </w:r>
      <w:r w:rsidR="005A0D2A" w:rsidRPr="00A57946">
        <w:rPr>
          <w:sz w:val="24"/>
          <w:szCs w:val="24"/>
        </w:rPr>
        <w:t xml:space="preserve">promise that it would abolish the GST (Goods and Services Tax) and it has done so. It cannot now reinstitute this tax. And in any case, such a tax is regressive as poorer families spend a larger portion of their income as compared to better off families who save or invest a portion of their income. </w:t>
      </w:r>
    </w:p>
    <w:p w:rsidR="005A0D2A" w:rsidRPr="00A57946" w:rsidRDefault="005A0D2A" w:rsidP="00982BF5">
      <w:pPr>
        <w:spacing w:after="0"/>
        <w:rPr>
          <w:sz w:val="24"/>
          <w:szCs w:val="24"/>
        </w:rPr>
      </w:pPr>
    </w:p>
    <w:p w:rsidR="00B47D19" w:rsidRPr="00A57946" w:rsidRDefault="005A0D2A" w:rsidP="00982BF5">
      <w:pPr>
        <w:spacing w:after="0"/>
        <w:rPr>
          <w:sz w:val="24"/>
          <w:szCs w:val="24"/>
        </w:rPr>
      </w:pPr>
      <w:r w:rsidRPr="00A57946">
        <w:rPr>
          <w:sz w:val="24"/>
          <w:szCs w:val="24"/>
        </w:rPr>
        <w:t xml:space="preserve">The government </w:t>
      </w:r>
      <w:r w:rsidR="00207C80" w:rsidRPr="00A57946">
        <w:rPr>
          <w:sz w:val="24"/>
          <w:szCs w:val="24"/>
        </w:rPr>
        <w:t xml:space="preserve">also </w:t>
      </w:r>
      <w:r w:rsidRPr="00A57946">
        <w:rPr>
          <w:sz w:val="24"/>
          <w:szCs w:val="24"/>
        </w:rPr>
        <w:t>faces problems in</w:t>
      </w:r>
      <w:r w:rsidR="00B47D19" w:rsidRPr="00A57946">
        <w:rPr>
          <w:sz w:val="24"/>
          <w:szCs w:val="24"/>
        </w:rPr>
        <w:t xml:space="preserve"> raising corporate taxes as that</w:t>
      </w:r>
      <w:r w:rsidRPr="00A57946">
        <w:rPr>
          <w:sz w:val="24"/>
          <w:szCs w:val="24"/>
        </w:rPr>
        <w:t xml:space="preserve"> might lead to companies shifting their headquarters to other countries.</w:t>
      </w:r>
      <w:r w:rsidR="00B47D19" w:rsidRPr="00A57946">
        <w:rPr>
          <w:sz w:val="24"/>
          <w:szCs w:val="24"/>
        </w:rPr>
        <w:t xml:space="preserve"> A competent accountant can transfer </w:t>
      </w:r>
      <w:r w:rsidR="00207C80" w:rsidRPr="00A57946">
        <w:rPr>
          <w:sz w:val="24"/>
          <w:szCs w:val="24"/>
        </w:rPr>
        <w:t xml:space="preserve">company </w:t>
      </w:r>
      <w:r w:rsidR="00B47D19" w:rsidRPr="00A57946">
        <w:rPr>
          <w:sz w:val="24"/>
          <w:szCs w:val="24"/>
        </w:rPr>
        <w:t xml:space="preserve">earnings out of Malaysia into the accounts of the HQ located in a tax haven using a variety of techniques – routing </w:t>
      </w:r>
      <w:r w:rsidR="000840EE" w:rsidRPr="00A57946">
        <w:rPr>
          <w:sz w:val="24"/>
          <w:szCs w:val="24"/>
        </w:rPr>
        <w:t xml:space="preserve">purchase of </w:t>
      </w:r>
      <w:r w:rsidR="00B47D19" w:rsidRPr="00A57946">
        <w:rPr>
          <w:sz w:val="24"/>
          <w:szCs w:val="24"/>
        </w:rPr>
        <w:t xml:space="preserve">intermediate products with hiked up prices through the HQ, routing </w:t>
      </w:r>
      <w:r w:rsidR="000840EE" w:rsidRPr="00A57946">
        <w:rPr>
          <w:sz w:val="24"/>
          <w:szCs w:val="24"/>
        </w:rPr>
        <w:t xml:space="preserve">exports </w:t>
      </w:r>
      <w:r w:rsidR="00B47D19" w:rsidRPr="00A57946">
        <w:rPr>
          <w:sz w:val="24"/>
          <w:szCs w:val="24"/>
        </w:rPr>
        <w:t xml:space="preserve">through the HQ but at discounted prices, charging large royalties and </w:t>
      </w:r>
      <w:r w:rsidR="00207C80" w:rsidRPr="00A57946">
        <w:rPr>
          <w:sz w:val="24"/>
          <w:szCs w:val="24"/>
        </w:rPr>
        <w:t xml:space="preserve">fees </w:t>
      </w:r>
      <w:r w:rsidR="00B47D19" w:rsidRPr="00A57946">
        <w:rPr>
          <w:sz w:val="24"/>
          <w:szCs w:val="24"/>
        </w:rPr>
        <w:t xml:space="preserve">for accounting and other consulting services – and all of these are quite legal given the liberalized financial </w:t>
      </w:r>
      <w:proofErr w:type="gramStart"/>
      <w:r w:rsidR="00B47D19" w:rsidRPr="00A57946">
        <w:rPr>
          <w:sz w:val="24"/>
          <w:szCs w:val="24"/>
        </w:rPr>
        <w:t>environment .</w:t>
      </w:r>
      <w:proofErr w:type="gramEnd"/>
      <w:r w:rsidR="00B47D19" w:rsidRPr="00A57946">
        <w:rPr>
          <w:sz w:val="24"/>
          <w:szCs w:val="24"/>
        </w:rPr>
        <w:t xml:space="preserve"> All these tricks will ensure that profits declared in Malaysia are</w:t>
      </w:r>
      <w:r w:rsidR="009854EE" w:rsidRPr="00A57946">
        <w:rPr>
          <w:sz w:val="24"/>
          <w:szCs w:val="24"/>
        </w:rPr>
        <w:t xml:space="preserve"> at a minimal level</w:t>
      </w:r>
      <w:r w:rsidR="00B47D19" w:rsidRPr="00A57946">
        <w:rPr>
          <w:sz w:val="24"/>
          <w:szCs w:val="24"/>
        </w:rPr>
        <w:t xml:space="preserve">.     </w:t>
      </w:r>
      <w:r w:rsidRPr="00A57946">
        <w:rPr>
          <w:sz w:val="24"/>
          <w:szCs w:val="24"/>
        </w:rPr>
        <w:t xml:space="preserve"> </w:t>
      </w:r>
    </w:p>
    <w:p w:rsidR="00B47D19" w:rsidRPr="00A57946" w:rsidRDefault="00B47D19" w:rsidP="00982BF5">
      <w:pPr>
        <w:spacing w:after="0"/>
        <w:rPr>
          <w:sz w:val="24"/>
          <w:szCs w:val="24"/>
        </w:rPr>
      </w:pPr>
    </w:p>
    <w:p w:rsidR="005A0D2A" w:rsidRPr="00A57946" w:rsidRDefault="005A0D2A" w:rsidP="00982BF5">
      <w:pPr>
        <w:spacing w:after="0"/>
        <w:rPr>
          <w:sz w:val="24"/>
          <w:szCs w:val="24"/>
        </w:rPr>
      </w:pPr>
      <w:r w:rsidRPr="00A57946">
        <w:rPr>
          <w:sz w:val="24"/>
          <w:szCs w:val="24"/>
        </w:rPr>
        <w:t xml:space="preserve">Malaysia had a corporate tax rate of 40% before, but starting in 1988 we began to reduce it because other countries in the region were at lower rates and Malaysia was afraid that we would lose out on FDI (Foreign Direct Investment). As a result corporate tax in Malaysia is now at 24% and the </w:t>
      </w:r>
      <w:r w:rsidR="00B47D19" w:rsidRPr="00A57946">
        <w:rPr>
          <w:sz w:val="24"/>
          <w:szCs w:val="24"/>
        </w:rPr>
        <w:t>Minister of Finance has said he</w:t>
      </w:r>
      <w:r w:rsidRPr="00A57946">
        <w:rPr>
          <w:sz w:val="24"/>
          <w:szCs w:val="24"/>
        </w:rPr>
        <w:t xml:space="preserve"> would reduce this even further</w:t>
      </w:r>
      <w:r w:rsidR="00B47D19" w:rsidRPr="00A57946">
        <w:rPr>
          <w:sz w:val="24"/>
          <w:szCs w:val="24"/>
        </w:rPr>
        <w:t xml:space="preserve"> soon</w:t>
      </w:r>
      <w:r w:rsidRPr="00A57946">
        <w:rPr>
          <w:sz w:val="24"/>
          <w:szCs w:val="24"/>
        </w:rPr>
        <w:t>! The reason is that Singapore only has a</w:t>
      </w:r>
      <w:r w:rsidR="009854EE" w:rsidRPr="00A57946">
        <w:rPr>
          <w:sz w:val="24"/>
          <w:szCs w:val="24"/>
        </w:rPr>
        <w:t>n</w:t>
      </w:r>
      <w:r w:rsidRPr="00A57946">
        <w:rPr>
          <w:sz w:val="24"/>
          <w:szCs w:val="24"/>
        </w:rPr>
        <w:t xml:space="preserve"> 18% corporate tax rate, and Thailand 19%. It is a classical </w:t>
      </w:r>
      <w:r w:rsidR="009854EE" w:rsidRPr="00A57946">
        <w:rPr>
          <w:sz w:val="24"/>
          <w:szCs w:val="24"/>
        </w:rPr>
        <w:t>“</w:t>
      </w:r>
      <w:r w:rsidRPr="00A57946">
        <w:rPr>
          <w:sz w:val="24"/>
          <w:szCs w:val="24"/>
        </w:rPr>
        <w:t>race to the bottom</w:t>
      </w:r>
      <w:r w:rsidR="009854EE" w:rsidRPr="00A57946">
        <w:rPr>
          <w:sz w:val="24"/>
          <w:szCs w:val="24"/>
        </w:rPr>
        <w:t>”</w:t>
      </w:r>
      <w:r w:rsidRPr="00A57946">
        <w:rPr>
          <w:sz w:val="24"/>
          <w:szCs w:val="24"/>
        </w:rPr>
        <w:t xml:space="preserve"> scenario that has unfolded over the past 30 years an</w:t>
      </w:r>
      <w:r w:rsidR="00207C80" w:rsidRPr="00A57946">
        <w:rPr>
          <w:sz w:val="24"/>
          <w:szCs w:val="24"/>
        </w:rPr>
        <w:t xml:space="preserve">d it shows no sign of abating. </w:t>
      </w:r>
    </w:p>
    <w:p w:rsidR="009449CC" w:rsidRPr="00A57946" w:rsidRDefault="009449CC" w:rsidP="006F149D">
      <w:pPr>
        <w:spacing w:after="0"/>
        <w:rPr>
          <w:sz w:val="24"/>
          <w:szCs w:val="24"/>
        </w:rPr>
      </w:pPr>
    </w:p>
    <w:p w:rsidR="001502F2" w:rsidRPr="00A57946" w:rsidRDefault="00B47D19" w:rsidP="00B47D19">
      <w:pPr>
        <w:spacing w:after="0"/>
        <w:rPr>
          <w:sz w:val="24"/>
          <w:szCs w:val="24"/>
        </w:rPr>
      </w:pPr>
      <w:r w:rsidRPr="00A57946">
        <w:rPr>
          <w:sz w:val="24"/>
          <w:szCs w:val="24"/>
        </w:rPr>
        <w:lastRenderedPageBreak/>
        <w:t xml:space="preserve">So, this then is the situation that Malaysia finds </w:t>
      </w:r>
      <w:proofErr w:type="gramStart"/>
      <w:r w:rsidRPr="00A57946">
        <w:rPr>
          <w:sz w:val="24"/>
          <w:szCs w:val="24"/>
        </w:rPr>
        <w:t>itself</w:t>
      </w:r>
      <w:proofErr w:type="gramEnd"/>
      <w:r w:rsidRPr="00A57946">
        <w:rPr>
          <w:sz w:val="24"/>
          <w:szCs w:val="24"/>
        </w:rPr>
        <w:t xml:space="preserve"> in. </w:t>
      </w:r>
      <w:r w:rsidR="00947A61" w:rsidRPr="00A57946">
        <w:rPr>
          <w:sz w:val="24"/>
          <w:szCs w:val="24"/>
        </w:rPr>
        <w:t>A significant portion of the wealth created in Malaysia is transferred out by unfa</w:t>
      </w:r>
      <w:r w:rsidR="00207C80" w:rsidRPr="00A57946">
        <w:rPr>
          <w:sz w:val="24"/>
          <w:szCs w:val="24"/>
        </w:rPr>
        <w:t>ir pricing mechanisms (perhaps 4</w:t>
      </w:r>
      <w:r w:rsidR="00947A61" w:rsidRPr="00A57946">
        <w:rPr>
          <w:sz w:val="24"/>
          <w:szCs w:val="24"/>
        </w:rPr>
        <w:t>0% or so) through low commodity prices and low wages,</w:t>
      </w:r>
      <w:r w:rsidR="00207C80" w:rsidRPr="00A57946">
        <w:rPr>
          <w:sz w:val="24"/>
          <w:szCs w:val="24"/>
        </w:rPr>
        <w:t xml:space="preserve"> </w:t>
      </w:r>
      <w:r w:rsidR="00947A61" w:rsidRPr="00A57946">
        <w:rPr>
          <w:sz w:val="24"/>
          <w:szCs w:val="24"/>
        </w:rPr>
        <w:t xml:space="preserve">and we have to do with the remainder left to us. But our </w:t>
      </w:r>
      <w:r w:rsidR="00666826" w:rsidRPr="00A57946">
        <w:rPr>
          <w:sz w:val="24"/>
          <w:szCs w:val="24"/>
        </w:rPr>
        <w:t>hands are tied because Malaysia is deeply integrated into the global econom</w:t>
      </w:r>
      <w:r w:rsidR="006B7BC7" w:rsidRPr="00A57946">
        <w:rPr>
          <w:sz w:val="24"/>
          <w:szCs w:val="24"/>
        </w:rPr>
        <w:t>y. The value of our exports was</w:t>
      </w:r>
      <w:r w:rsidR="00666826" w:rsidRPr="00A57946">
        <w:rPr>
          <w:sz w:val="24"/>
          <w:szCs w:val="24"/>
        </w:rPr>
        <w:t xml:space="preserve"> </w:t>
      </w:r>
      <w:r w:rsidR="006B7BC7" w:rsidRPr="00A57946">
        <w:rPr>
          <w:sz w:val="24"/>
          <w:szCs w:val="24"/>
        </w:rPr>
        <w:t>74</w:t>
      </w:r>
      <w:r w:rsidR="00666826" w:rsidRPr="00A57946">
        <w:rPr>
          <w:sz w:val="24"/>
          <w:szCs w:val="24"/>
        </w:rPr>
        <w:t>% of our GDP in 2017. (</w:t>
      </w:r>
      <w:r w:rsidR="006B7BC7" w:rsidRPr="00A57946">
        <w:rPr>
          <w:sz w:val="24"/>
          <w:szCs w:val="24"/>
        </w:rPr>
        <w:t>This doesn’t mean we exported 74</w:t>
      </w:r>
      <w:r w:rsidR="00666826" w:rsidRPr="00A57946">
        <w:rPr>
          <w:sz w:val="24"/>
          <w:szCs w:val="24"/>
        </w:rPr>
        <w:t>% of what we produced because we import</w:t>
      </w:r>
      <w:r w:rsidR="006B7BC7" w:rsidRPr="00A57946">
        <w:rPr>
          <w:sz w:val="24"/>
          <w:szCs w:val="24"/>
        </w:rPr>
        <w:t>ed</w:t>
      </w:r>
      <w:r w:rsidR="00666826" w:rsidRPr="00A57946">
        <w:rPr>
          <w:sz w:val="24"/>
          <w:szCs w:val="24"/>
        </w:rPr>
        <w:t xml:space="preserve"> significant amount of chips and other components for our manufacturing sector</w:t>
      </w:r>
      <w:r w:rsidR="006B7BC7" w:rsidRPr="00A57946">
        <w:rPr>
          <w:sz w:val="24"/>
          <w:szCs w:val="24"/>
        </w:rPr>
        <w:t xml:space="preserve"> to process and re-export</w:t>
      </w:r>
      <w:r w:rsidR="0073650A" w:rsidRPr="00A57946">
        <w:rPr>
          <w:sz w:val="24"/>
          <w:szCs w:val="24"/>
        </w:rPr>
        <w:t>.) W</w:t>
      </w:r>
      <w:r w:rsidR="00666826" w:rsidRPr="00A57946">
        <w:rPr>
          <w:sz w:val="24"/>
          <w:szCs w:val="24"/>
        </w:rPr>
        <w:t xml:space="preserve">e are definitely in no position to tell </w:t>
      </w:r>
      <w:r w:rsidR="00207C80" w:rsidRPr="00A57946">
        <w:rPr>
          <w:sz w:val="24"/>
          <w:szCs w:val="24"/>
        </w:rPr>
        <w:t xml:space="preserve">off the global chains </w:t>
      </w:r>
      <w:proofErr w:type="gramStart"/>
      <w:r w:rsidR="00207C80" w:rsidRPr="00A57946">
        <w:rPr>
          <w:sz w:val="24"/>
          <w:szCs w:val="24"/>
        </w:rPr>
        <w:t xml:space="preserve">and </w:t>
      </w:r>
      <w:r w:rsidR="00666826" w:rsidRPr="00A57946">
        <w:rPr>
          <w:sz w:val="24"/>
          <w:szCs w:val="24"/>
        </w:rPr>
        <w:t xml:space="preserve"> “</w:t>
      </w:r>
      <w:proofErr w:type="gramEnd"/>
      <w:r w:rsidR="00666826" w:rsidRPr="00A57946">
        <w:rPr>
          <w:sz w:val="24"/>
          <w:szCs w:val="24"/>
        </w:rPr>
        <w:t xml:space="preserve">de-link” from the global economy!  </w:t>
      </w:r>
      <w:r w:rsidR="000840EE" w:rsidRPr="00A57946">
        <w:rPr>
          <w:sz w:val="24"/>
          <w:szCs w:val="24"/>
        </w:rPr>
        <w:t>Greece couldn’t in 2015</w:t>
      </w:r>
      <w:r w:rsidR="00947A61" w:rsidRPr="00A57946">
        <w:rPr>
          <w:sz w:val="24"/>
          <w:szCs w:val="24"/>
        </w:rPr>
        <w:t xml:space="preserve"> despite </w:t>
      </w:r>
      <w:proofErr w:type="spellStart"/>
      <w:r w:rsidR="00947A61" w:rsidRPr="00A57946">
        <w:rPr>
          <w:sz w:val="24"/>
          <w:szCs w:val="24"/>
        </w:rPr>
        <w:t>Syriza</w:t>
      </w:r>
      <w:proofErr w:type="spellEnd"/>
      <w:r w:rsidR="00947A61" w:rsidRPr="00A57946">
        <w:rPr>
          <w:sz w:val="24"/>
          <w:szCs w:val="24"/>
        </w:rPr>
        <w:t xml:space="preserve"> being in power, and Britain, a much larger and richer country is facing enormous problems in trying to partially de-link from the EU! </w:t>
      </w:r>
    </w:p>
    <w:p w:rsidR="001502F2" w:rsidRPr="00A57946" w:rsidRDefault="001502F2" w:rsidP="00666826">
      <w:pPr>
        <w:spacing w:after="0"/>
        <w:rPr>
          <w:sz w:val="24"/>
          <w:szCs w:val="24"/>
        </w:rPr>
      </w:pPr>
    </w:p>
    <w:p w:rsidR="000840EE" w:rsidRPr="00A57946" w:rsidRDefault="00666826" w:rsidP="00666826">
      <w:pPr>
        <w:spacing w:after="0"/>
        <w:rPr>
          <w:sz w:val="24"/>
          <w:szCs w:val="24"/>
        </w:rPr>
      </w:pPr>
      <w:r w:rsidRPr="00A57946">
        <w:rPr>
          <w:sz w:val="24"/>
          <w:szCs w:val="24"/>
        </w:rPr>
        <w:t xml:space="preserve">The way forward </w:t>
      </w:r>
      <w:r w:rsidR="00947A61" w:rsidRPr="00A57946">
        <w:rPr>
          <w:sz w:val="24"/>
          <w:szCs w:val="24"/>
        </w:rPr>
        <w:t>I believe, is to gradually</w:t>
      </w:r>
      <w:r w:rsidR="00207C80" w:rsidRPr="00A57946">
        <w:rPr>
          <w:sz w:val="24"/>
          <w:szCs w:val="24"/>
        </w:rPr>
        <w:t>,</w:t>
      </w:r>
      <w:r w:rsidR="00947A61" w:rsidRPr="00A57946">
        <w:rPr>
          <w:sz w:val="24"/>
          <w:szCs w:val="24"/>
        </w:rPr>
        <w:t xml:space="preserve"> and collectively renegotiate our</w:t>
      </w:r>
      <w:r w:rsidRPr="00A57946">
        <w:rPr>
          <w:sz w:val="24"/>
          <w:szCs w:val="24"/>
        </w:rPr>
        <w:t xml:space="preserve"> terms of engagement with the global economy. For example, can tax havens be closed?</w:t>
      </w:r>
      <w:r w:rsidR="0006755B" w:rsidRPr="00A57946">
        <w:rPr>
          <w:sz w:val="24"/>
          <w:szCs w:val="24"/>
        </w:rPr>
        <w:t xml:space="preserve"> Can we bring in legislation to restrict transfer-pricing?</w:t>
      </w:r>
      <w:r w:rsidRPr="00A57946">
        <w:rPr>
          <w:sz w:val="24"/>
          <w:szCs w:val="24"/>
        </w:rPr>
        <w:t xml:space="preserve"> </w:t>
      </w:r>
      <w:r w:rsidR="00947A61" w:rsidRPr="00A57946">
        <w:rPr>
          <w:sz w:val="24"/>
          <w:szCs w:val="24"/>
        </w:rPr>
        <w:t xml:space="preserve">Can we get the richest 0.01% </w:t>
      </w:r>
      <w:r w:rsidR="0073650A" w:rsidRPr="00A57946">
        <w:rPr>
          <w:sz w:val="24"/>
          <w:szCs w:val="24"/>
        </w:rPr>
        <w:t xml:space="preserve">to </w:t>
      </w:r>
      <w:r w:rsidR="00947A61" w:rsidRPr="00A57946">
        <w:rPr>
          <w:sz w:val="24"/>
          <w:szCs w:val="24"/>
        </w:rPr>
        <w:t xml:space="preserve">pay their fair share of taxes? </w:t>
      </w:r>
      <w:r w:rsidRPr="00A57946">
        <w:rPr>
          <w:sz w:val="24"/>
          <w:szCs w:val="24"/>
        </w:rPr>
        <w:t>In this matter we would have the support of the majority of the populations in other countries including the advanced countries</w:t>
      </w:r>
      <w:r w:rsidR="000840EE" w:rsidRPr="00A57946">
        <w:rPr>
          <w:sz w:val="24"/>
          <w:szCs w:val="24"/>
        </w:rPr>
        <w:t xml:space="preserve"> which are also struggling with huge sovereign debts and are being forced to reduce social spending</w:t>
      </w:r>
      <w:r w:rsidRPr="00A57946">
        <w:rPr>
          <w:sz w:val="24"/>
          <w:szCs w:val="24"/>
        </w:rPr>
        <w:t xml:space="preserve">. </w:t>
      </w:r>
    </w:p>
    <w:p w:rsidR="000840EE" w:rsidRPr="00A57946" w:rsidRDefault="000840EE" w:rsidP="00666826">
      <w:pPr>
        <w:spacing w:after="0"/>
        <w:rPr>
          <w:sz w:val="24"/>
          <w:szCs w:val="24"/>
        </w:rPr>
      </w:pPr>
    </w:p>
    <w:p w:rsidR="009854EE" w:rsidRPr="00A57946" w:rsidRDefault="00666826" w:rsidP="00666826">
      <w:pPr>
        <w:spacing w:after="0"/>
        <w:rPr>
          <w:sz w:val="24"/>
          <w:szCs w:val="24"/>
        </w:rPr>
      </w:pPr>
      <w:r w:rsidRPr="00A57946">
        <w:rPr>
          <w:sz w:val="24"/>
          <w:szCs w:val="24"/>
        </w:rPr>
        <w:t xml:space="preserve">Can we stop the ruinous race-to-the-bottom in corporate tax rates among ASEAN countries? This is do-able and perhaps it should be linked to the ASEAN Free Trade Agreement – for example if any ASEAN country reduced corporate tax any further, its exports to other ASEAN countries will be </w:t>
      </w:r>
      <w:r w:rsidR="0018488E" w:rsidRPr="00A57946">
        <w:rPr>
          <w:sz w:val="24"/>
          <w:szCs w:val="24"/>
        </w:rPr>
        <w:t xml:space="preserve">charged a tariff of 5% for every 1% lowering of corporate tax. </w:t>
      </w:r>
      <w:r w:rsidR="00947A61" w:rsidRPr="00A57946">
        <w:rPr>
          <w:sz w:val="24"/>
          <w:szCs w:val="24"/>
        </w:rPr>
        <w:t>In a similar manner, c</w:t>
      </w:r>
      <w:r w:rsidR="0018488E" w:rsidRPr="00A57946">
        <w:rPr>
          <w:sz w:val="24"/>
          <w:szCs w:val="24"/>
        </w:rPr>
        <w:t xml:space="preserve">an we agree on jointly raising our minimum wage – 10% next year from whichever base we are on now? So that we can help the poorest in our population without suffering a comparative disadvantage in terms of FDI and market competitiveness. </w:t>
      </w:r>
    </w:p>
    <w:p w:rsidR="009854EE" w:rsidRPr="00A57946" w:rsidRDefault="009854EE" w:rsidP="00666826">
      <w:pPr>
        <w:spacing w:after="0"/>
        <w:rPr>
          <w:sz w:val="24"/>
          <w:szCs w:val="24"/>
        </w:rPr>
      </w:pPr>
    </w:p>
    <w:p w:rsidR="00666826" w:rsidRPr="00A57946" w:rsidRDefault="009854EE" w:rsidP="00666826">
      <w:pPr>
        <w:spacing w:after="0"/>
        <w:rPr>
          <w:sz w:val="24"/>
          <w:szCs w:val="24"/>
        </w:rPr>
      </w:pPr>
      <w:r w:rsidRPr="00A57946">
        <w:rPr>
          <w:sz w:val="24"/>
          <w:szCs w:val="24"/>
        </w:rPr>
        <w:t xml:space="preserve">Can these </w:t>
      </w:r>
      <w:proofErr w:type="gramStart"/>
      <w:r w:rsidRPr="00A57946">
        <w:rPr>
          <w:sz w:val="24"/>
          <w:szCs w:val="24"/>
        </w:rPr>
        <w:t>sort</w:t>
      </w:r>
      <w:proofErr w:type="gramEnd"/>
      <w:r w:rsidRPr="00A57946">
        <w:rPr>
          <w:sz w:val="24"/>
          <w:szCs w:val="24"/>
        </w:rPr>
        <w:t xml:space="preserve"> of initiatives be canvassed in the Group of 77 and further initiatives be developed?</w:t>
      </w:r>
      <w:r w:rsidR="00666826" w:rsidRPr="00A57946">
        <w:rPr>
          <w:sz w:val="24"/>
          <w:szCs w:val="24"/>
        </w:rPr>
        <w:t xml:space="preserve"> </w:t>
      </w:r>
    </w:p>
    <w:p w:rsidR="0018488E" w:rsidRPr="00A57946" w:rsidRDefault="0018488E" w:rsidP="00666826">
      <w:pPr>
        <w:spacing w:after="0"/>
        <w:rPr>
          <w:sz w:val="24"/>
          <w:szCs w:val="24"/>
        </w:rPr>
      </w:pPr>
    </w:p>
    <w:p w:rsidR="0018488E" w:rsidRPr="00A57946" w:rsidRDefault="0018488E" w:rsidP="00666826">
      <w:pPr>
        <w:spacing w:after="0"/>
        <w:rPr>
          <w:sz w:val="24"/>
          <w:szCs w:val="24"/>
        </w:rPr>
      </w:pPr>
      <w:r w:rsidRPr="00A57946">
        <w:rPr>
          <w:sz w:val="24"/>
          <w:szCs w:val="24"/>
        </w:rPr>
        <w:t xml:space="preserve">These are the kinds of issues we need to discuss if we want to end persistent poverty in this country. However the current PH government </w:t>
      </w:r>
      <w:r w:rsidR="000840EE" w:rsidRPr="00A57946">
        <w:rPr>
          <w:sz w:val="24"/>
          <w:szCs w:val="24"/>
        </w:rPr>
        <w:t>doesn’t seem to have explored</w:t>
      </w:r>
      <w:r w:rsidRPr="00A57946">
        <w:rPr>
          <w:sz w:val="24"/>
          <w:szCs w:val="24"/>
        </w:rPr>
        <w:t xml:space="preserve"> this line of reasoning.   </w:t>
      </w:r>
    </w:p>
    <w:p w:rsidR="000840EE" w:rsidRPr="00A57946" w:rsidRDefault="000840EE" w:rsidP="001502F2">
      <w:pPr>
        <w:spacing w:after="0"/>
        <w:rPr>
          <w:sz w:val="24"/>
          <w:szCs w:val="24"/>
        </w:rPr>
      </w:pPr>
    </w:p>
    <w:p w:rsidR="009854EE" w:rsidRPr="00A57946" w:rsidRDefault="009854EE" w:rsidP="001502F2">
      <w:pPr>
        <w:spacing w:after="0"/>
        <w:rPr>
          <w:sz w:val="24"/>
          <w:szCs w:val="24"/>
        </w:rPr>
      </w:pPr>
    </w:p>
    <w:p w:rsidR="00947A61" w:rsidRPr="00A57946" w:rsidRDefault="00947A61" w:rsidP="001502F2">
      <w:pPr>
        <w:spacing w:after="0"/>
        <w:rPr>
          <w:sz w:val="24"/>
          <w:szCs w:val="24"/>
        </w:rPr>
      </w:pPr>
      <w:proofErr w:type="spellStart"/>
      <w:r w:rsidRPr="00A57946">
        <w:rPr>
          <w:sz w:val="24"/>
          <w:szCs w:val="24"/>
        </w:rPr>
        <w:t>Jeyakumar</w:t>
      </w:r>
      <w:proofErr w:type="spellEnd"/>
      <w:r w:rsidRPr="00A57946">
        <w:rPr>
          <w:sz w:val="24"/>
          <w:szCs w:val="24"/>
        </w:rPr>
        <w:t xml:space="preserve"> </w:t>
      </w:r>
      <w:proofErr w:type="spellStart"/>
      <w:r w:rsidRPr="00A57946">
        <w:rPr>
          <w:sz w:val="24"/>
          <w:szCs w:val="24"/>
        </w:rPr>
        <w:t>Devaraj</w:t>
      </w:r>
      <w:proofErr w:type="spellEnd"/>
    </w:p>
    <w:p w:rsidR="00947A61" w:rsidRPr="00A57946" w:rsidRDefault="00947A61" w:rsidP="001502F2">
      <w:pPr>
        <w:spacing w:after="0"/>
        <w:rPr>
          <w:sz w:val="24"/>
          <w:szCs w:val="24"/>
        </w:rPr>
      </w:pPr>
      <w:proofErr w:type="spellStart"/>
      <w:r w:rsidRPr="00A57946">
        <w:rPr>
          <w:sz w:val="24"/>
          <w:szCs w:val="24"/>
        </w:rPr>
        <w:t>Parti</w:t>
      </w:r>
      <w:proofErr w:type="spellEnd"/>
      <w:r w:rsidRPr="00A57946">
        <w:rPr>
          <w:sz w:val="24"/>
          <w:szCs w:val="24"/>
        </w:rPr>
        <w:t xml:space="preserve"> </w:t>
      </w:r>
      <w:proofErr w:type="spellStart"/>
      <w:r w:rsidRPr="00A57946">
        <w:rPr>
          <w:sz w:val="24"/>
          <w:szCs w:val="24"/>
        </w:rPr>
        <w:t>Sosialis</w:t>
      </w:r>
      <w:proofErr w:type="spellEnd"/>
      <w:r w:rsidRPr="00A57946">
        <w:rPr>
          <w:sz w:val="24"/>
          <w:szCs w:val="24"/>
        </w:rPr>
        <w:t xml:space="preserve"> Malaysia</w:t>
      </w:r>
    </w:p>
    <w:p w:rsidR="00947A61" w:rsidRPr="00A57946" w:rsidRDefault="00947A61" w:rsidP="001502F2">
      <w:pPr>
        <w:spacing w:after="0"/>
        <w:rPr>
          <w:sz w:val="24"/>
          <w:szCs w:val="24"/>
        </w:rPr>
      </w:pPr>
      <w:r w:rsidRPr="00A57946">
        <w:rPr>
          <w:sz w:val="24"/>
          <w:szCs w:val="24"/>
        </w:rPr>
        <w:t xml:space="preserve">Ex MP of </w:t>
      </w:r>
      <w:proofErr w:type="spellStart"/>
      <w:r w:rsidRPr="00A57946">
        <w:rPr>
          <w:sz w:val="24"/>
          <w:szCs w:val="24"/>
        </w:rPr>
        <w:t>Sg</w:t>
      </w:r>
      <w:proofErr w:type="spellEnd"/>
      <w:r w:rsidRPr="00A57946">
        <w:rPr>
          <w:sz w:val="24"/>
          <w:szCs w:val="24"/>
        </w:rPr>
        <w:t xml:space="preserve"> </w:t>
      </w:r>
      <w:proofErr w:type="spellStart"/>
      <w:r w:rsidRPr="00A57946">
        <w:rPr>
          <w:sz w:val="24"/>
          <w:szCs w:val="24"/>
        </w:rPr>
        <w:t>Siput</w:t>
      </w:r>
      <w:proofErr w:type="spellEnd"/>
    </w:p>
    <w:p w:rsidR="001502F2" w:rsidRPr="00A57946" w:rsidRDefault="001502F2" w:rsidP="001502F2">
      <w:pPr>
        <w:pStyle w:val="ListParagraph"/>
        <w:spacing w:after="0"/>
        <w:rPr>
          <w:sz w:val="24"/>
          <w:szCs w:val="24"/>
        </w:rPr>
      </w:pPr>
    </w:p>
    <w:p w:rsidR="000840EE" w:rsidRPr="00A57946" w:rsidRDefault="000840EE" w:rsidP="001502F2">
      <w:pPr>
        <w:pStyle w:val="ListParagraph"/>
        <w:spacing w:after="0"/>
        <w:rPr>
          <w:sz w:val="24"/>
          <w:szCs w:val="24"/>
        </w:rPr>
      </w:pPr>
    </w:p>
    <w:p w:rsidR="00B82365" w:rsidRPr="00A57946" w:rsidRDefault="00B82365" w:rsidP="00F804BE">
      <w:pPr>
        <w:spacing w:after="0"/>
        <w:rPr>
          <w:sz w:val="24"/>
          <w:szCs w:val="24"/>
        </w:rPr>
      </w:pPr>
      <w:r w:rsidRPr="00A57946">
        <w:rPr>
          <w:sz w:val="24"/>
          <w:szCs w:val="24"/>
        </w:rPr>
        <w:t xml:space="preserve"> </w:t>
      </w:r>
      <w:r w:rsidR="00A44B85" w:rsidRPr="00A57946">
        <w:rPr>
          <w:sz w:val="24"/>
          <w:szCs w:val="24"/>
        </w:rPr>
        <w:t>Notes</w:t>
      </w:r>
    </w:p>
    <w:p w:rsidR="00461817" w:rsidRPr="00A57946" w:rsidRDefault="00461817" w:rsidP="00845C3C">
      <w:pPr>
        <w:pStyle w:val="ListParagraph"/>
        <w:numPr>
          <w:ilvl w:val="0"/>
          <w:numId w:val="3"/>
        </w:numPr>
        <w:spacing w:after="0"/>
        <w:rPr>
          <w:rFonts w:cstheme="minorHAnsi"/>
          <w:sz w:val="20"/>
          <w:szCs w:val="20"/>
        </w:rPr>
      </w:pPr>
      <w:r w:rsidRPr="00A57946">
        <w:rPr>
          <w:rFonts w:cstheme="minorHAnsi"/>
          <w:sz w:val="20"/>
          <w:szCs w:val="20"/>
        </w:rPr>
        <w:t>Eleventh Malaysia Plan Document. Page 3-3.</w:t>
      </w:r>
    </w:p>
    <w:p w:rsidR="00A44B85" w:rsidRPr="00A57946" w:rsidRDefault="00845C3C" w:rsidP="00845C3C">
      <w:pPr>
        <w:pStyle w:val="ListParagraph"/>
        <w:numPr>
          <w:ilvl w:val="0"/>
          <w:numId w:val="3"/>
        </w:numPr>
        <w:spacing w:after="0"/>
        <w:rPr>
          <w:rFonts w:cstheme="minorHAnsi"/>
          <w:sz w:val="20"/>
          <w:szCs w:val="20"/>
        </w:rPr>
      </w:pPr>
      <w:r w:rsidRPr="00A57946">
        <w:rPr>
          <w:rFonts w:cstheme="minorHAnsi"/>
          <w:sz w:val="20"/>
          <w:szCs w:val="20"/>
        </w:rPr>
        <w:t>Department of Statistics.</w:t>
      </w:r>
    </w:p>
    <w:p w:rsidR="00B92983" w:rsidRPr="00A57946" w:rsidRDefault="00D1620F" w:rsidP="00B92983">
      <w:pPr>
        <w:pStyle w:val="ListParagraph"/>
        <w:numPr>
          <w:ilvl w:val="0"/>
          <w:numId w:val="3"/>
        </w:numPr>
        <w:spacing w:after="0"/>
        <w:rPr>
          <w:rFonts w:cstheme="minorHAnsi"/>
          <w:sz w:val="20"/>
          <w:szCs w:val="20"/>
        </w:rPr>
      </w:pPr>
      <w:r w:rsidRPr="00A57946">
        <w:rPr>
          <w:rFonts w:cstheme="minorHAnsi"/>
          <w:sz w:val="20"/>
          <w:szCs w:val="20"/>
        </w:rPr>
        <w:t>Appendix A2-3 and A5-2, Eleventh Malaysia Plan.</w:t>
      </w:r>
    </w:p>
    <w:p w:rsidR="00CD1E0D" w:rsidRPr="00A57946" w:rsidRDefault="00461817" w:rsidP="00B92983">
      <w:pPr>
        <w:pStyle w:val="ListParagraph"/>
        <w:numPr>
          <w:ilvl w:val="0"/>
          <w:numId w:val="3"/>
        </w:numPr>
        <w:spacing w:after="0"/>
        <w:rPr>
          <w:rFonts w:cstheme="minorHAnsi"/>
          <w:sz w:val="20"/>
          <w:szCs w:val="20"/>
        </w:rPr>
      </w:pPr>
      <w:r w:rsidRPr="00A57946">
        <w:rPr>
          <w:rFonts w:cstheme="minorHAnsi"/>
          <w:sz w:val="20"/>
          <w:szCs w:val="20"/>
        </w:rPr>
        <w:t>4</w:t>
      </w:r>
      <w:r w:rsidR="00B92983" w:rsidRPr="00A57946">
        <w:rPr>
          <w:rFonts w:cstheme="minorHAnsi"/>
          <w:sz w:val="20"/>
          <w:szCs w:val="20"/>
        </w:rPr>
        <w:t xml:space="preserve">. </w:t>
      </w:r>
      <w:r w:rsidR="00CD1E0D" w:rsidRPr="00A57946">
        <w:rPr>
          <w:rFonts w:eastAsia="Times New Roman" w:cstheme="minorHAnsi"/>
          <w:sz w:val="20"/>
          <w:szCs w:val="20"/>
          <w:u w:val="single"/>
        </w:rPr>
        <w:fldChar w:fldCharType="begin"/>
      </w:r>
      <w:r w:rsidR="00CD1E0D" w:rsidRPr="00A57946">
        <w:rPr>
          <w:rFonts w:eastAsia="Times New Roman" w:cstheme="minorHAnsi"/>
          <w:sz w:val="20"/>
          <w:szCs w:val="20"/>
          <w:u w:val="single"/>
        </w:rPr>
        <w:instrText xml:space="preserve"> HYPERLINK "https://www.ceicdata.com › Home › Countries › Malaysia</w:instrText>
      </w:r>
    </w:p>
    <w:p w:rsidR="00CD1E0D" w:rsidRPr="00A57946" w:rsidRDefault="00CD1E0D" w:rsidP="00CD1E0D">
      <w:pPr>
        <w:pStyle w:val="ListParagraph"/>
        <w:numPr>
          <w:ilvl w:val="0"/>
          <w:numId w:val="3"/>
        </w:numPr>
        <w:shd w:val="clear" w:color="auto" w:fill="FFFFFF"/>
        <w:spacing w:after="0" w:line="240" w:lineRule="auto"/>
        <w:rPr>
          <w:rStyle w:val="Hyperlink"/>
          <w:rFonts w:eastAsia="Times New Roman" w:cstheme="minorHAnsi"/>
          <w:color w:val="auto"/>
          <w:sz w:val="20"/>
          <w:szCs w:val="20"/>
        </w:rPr>
      </w:pPr>
      <w:r w:rsidRPr="00A57946">
        <w:rPr>
          <w:rFonts w:eastAsia="Times New Roman" w:cstheme="minorHAnsi"/>
          <w:sz w:val="20"/>
          <w:szCs w:val="20"/>
          <w:u w:val="single"/>
        </w:rPr>
        <w:instrText xml:space="preserve">" </w:instrText>
      </w:r>
      <w:r w:rsidRPr="00A57946">
        <w:rPr>
          <w:rFonts w:eastAsia="Times New Roman" w:cstheme="minorHAnsi"/>
          <w:sz w:val="20"/>
          <w:szCs w:val="20"/>
          <w:u w:val="single"/>
        </w:rPr>
        <w:fldChar w:fldCharType="separate"/>
      </w:r>
      <w:r w:rsidRPr="00A57946">
        <w:rPr>
          <w:rStyle w:val="Hyperlink"/>
          <w:rFonts w:eastAsia="Times New Roman" w:cstheme="minorHAnsi"/>
          <w:color w:val="auto"/>
          <w:sz w:val="20"/>
          <w:szCs w:val="20"/>
        </w:rPr>
        <w:t>https://www.ceicdata.com › Home › Countries › Malaysia</w:t>
      </w:r>
    </w:p>
    <w:p w:rsidR="00CD1E0D" w:rsidRPr="00A57946" w:rsidRDefault="00CD1E0D" w:rsidP="00CD1E0D">
      <w:pPr>
        <w:shd w:val="clear" w:color="auto" w:fill="FFFFFF"/>
        <w:spacing w:after="0" w:line="240" w:lineRule="auto"/>
        <w:rPr>
          <w:rFonts w:eastAsia="Times New Roman" w:cstheme="minorHAnsi"/>
          <w:sz w:val="20"/>
          <w:szCs w:val="20"/>
        </w:rPr>
      </w:pPr>
      <w:r w:rsidRPr="00A57946">
        <w:rPr>
          <w:rFonts w:eastAsia="Times New Roman" w:cstheme="minorHAnsi"/>
          <w:sz w:val="20"/>
          <w:szCs w:val="20"/>
          <w:u w:val="single"/>
        </w:rPr>
        <w:fldChar w:fldCharType="end"/>
      </w:r>
    </w:p>
    <w:p w:rsidR="00CD1E0D" w:rsidRPr="00A57946" w:rsidRDefault="00B92983" w:rsidP="00845C3C">
      <w:pPr>
        <w:pStyle w:val="ListParagraph"/>
        <w:numPr>
          <w:ilvl w:val="0"/>
          <w:numId w:val="3"/>
        </w:numPr>
        <w:spacing w:after="0"/>
        <w:rPr>
          <w:rFonts w:cstheme="minorHAnsi"/>
          <w:sz w:val="20"/>
          <w:szCs w:val="20"/>
        </w:rPr>
      </w:pPr>
      <w:r w:rsidRPr="00A57946">
        <w:rPr>
          <w:rFonts w:cstheme="minorHAnsi"/>
          <w:sz w:val="20"/>
          <w:szCs w:val="20"/>
        </w:rPr>
        <w:t>Population</w:t>
      </w:r>
      <w:r w:rsidR="00A37EC1" w:rsidRPr="00A57946">
        <w:rPr>
          <w:rFonts w:cstheme="minorHAnsi"/>
          <w:sz w:val="20"/>
          <w:szCs w:val="20"/>
        </w:rPr>
        <w:t xml:space="preserve"> increase</w:t>
      </w:r>
      <w:r w:rsidRPr="00A57946">
        <w:rPr>
          <w:rFonts w:cstheme="minorHAnsi"/>
          <w:sz w:val="20"/>
          <w:szCs w:val="20"/>
        </w:rPr>
        <w:t xml:space="preserve"> = </w:t>
      </w:r>
      <w:r w:rsidR="00A37EC1" w:rsidRPr="00A57946">
        <w:rPr>
          <w:rFonts w:cstheme="minorHAnsi"/>
          <w:sz w:val="20"/>
          <w:szCs w:val="20"/>
        </w:rPr>
        <w:t xml:space="preserve">x </w:t>
      </w:r>
      <w:r w:rsidRPr="00A57946">
        <w:rPr>
          <w:rFonts w:cstheme="minorHAnsi"/>
          <w:sz w:val="20"/>
          <w:szCs w:val="20"/>
        </w:rPr>
        <w:t>3.1; Cumulative inflation</w:t>
      </w:r>
      <w:r w:rsidR="00A37EC1" w:rsidRPr="00A57946">
        <w:rPr>
          <w:rFonts w:cstheme="minorHAnsi"/>
          <w:sz w:val="20"/>
          <w:szCs w:val="20"/>
        </w:rPr>
        <w:t xml:space="preserve"> 1970 - 2018</w:t>
      </w:r>
      <w:r w:rsidRPr="00A57946">
        <w:rPr>
          <w:rFonts w:cstheme="minorHAnsi"/>
          <w:sz w:val="20"/>
          <w:szCs w:val="20"/>
        </w:rPr>
        <w:t xml:space="preserve"> = </w:t>
      </w:r>
      <w:r w:rsidR="00A37EC1" w:rsidRPr="00A57946">
        <w:rPr>
          <w:rFonts w:cstheme="minorHAnsi"/>
          <w:sz w:val="20"/>
          <w:szCs w:val="20"/>
        </w:rPr>
        <w:t xml:space="preserve">x </w:t>
      </w:r>
      <w:r w:rsidRPr="00A57946">
        <w:rPr>
          <w:rFonts w:cstheme="minorHAnsi"/>
          <w:sz w:val="20"/>
          <w:szCs w:val="20"/>
        </w:rPr>
        <w:t>4.4</w:t>
      </w:r>
    </w:p>
    <w:p w:rsidR="00A37EC1" w:rsidRPr="00A57946" w:rsidRDefault="00A37EC1" w:rsidP="00A37EC1">
      <w:pPr>
        <w:pStyle w:val="ListParagraph"/>
        <w:spacing w:after="0"/>
        <w:rPr>
          <w:rFonts w:cstheme="minorHAnsi"/>
          <w:sz w:val="20"/>
          <w:szCs w:val="20"/>
        </w:rPr>
      </w:pPr>
      <w:r w:rsidRPr="00A57946">
        <w:rPr>
          <w:rFonts w:cstheme="minorHAnsi"/>
          <w:sz w:val="20"/>
          <w:szCs w:val="20"/>
        </w:rPr>
        <w:t>Therefore: 1450 divided by (10.3 x 3.1 x 4.4) = 10.36</w:t>
      </w:r>
    </w:p>
    <w:p w:rsidR="00B92983" w:rsidRPr="00A57946" w:rsidRDefault="00B92983" w:rsidP="00845C3C">
      <w:pPr>
        <w:pStyle w:val="ListParagraph"/>
        <w:numPr>
          <w:ilvl w:val="0"/>
          <w:numId w:val="3"/>
        </w:numPr>
        <w:spacing w:after="0"/>
        <w:rPr>
          <w:rFonts w:cstheme="minorHAnsi"/>
          <w:sz w:val="20"/>
          <w:szCs w:val="20"/>
        </w:rPr>
      </w:pPr>
      <w:r w:rsidRPr="00A57946">
        <w:rPr>
          <w:rFonts w:cstheme="minorHAnsi"/>
          <w:sz w:val="20"/>
          <w:szCs w:val="20"/>
        </w:rPr>
        <w:t>Malays and the indigenous peoples of Sabah and Sarawak</w:t>
      </w:r>
    </w:p>
    <w:p w:rsidR="0043321F" w:rsidRPr="00A57946" w:rsidRDefault="0043321F" w:rsidP="0043321F">
      <w:pPr>
        <w:pStyle w:val="NormalWeb"/>
        <w:numPr>
          <w:ilvl w:val="0"/>
          <w:numId w:val="3"/>
        </w:numPr>
        <w:spacing w:before="0" w:beforeAutospacing="0" w:after="0" w:afterAutospacing="0"/>
        <w:rPr>
          <w:rFonts w:asciiTheme="minorHAnsi" w:hAnsiTheme="minorHAnsi" w:cstheme="minorHAnsi"/>
          <w:sz w:val="20"/>
          <w:szCs w:val="20"/>
        </w:rPr>
      </w:pPr>
      <w:r w:rsidRPr="00A57946">
        <w:rPr>
          <w:rFonts w:asciiTheme="minorHAnsi" w:hAnsiTheme="minorHAnsi" w:cstheme="minorHAnsi"/>
          <w:sz w:val="20"/>
          <w:szCs w:val="20"/>
        </w:rPr>
        <w:t>On 12 December 2001, the three major natural rubber (NR) producers namely Thailand, Indonesia and Malaysia signed a Joint Ministerial Declaration (Bali Declaration 2001) pledging to work collectively to ensure fair and remunerative income for rubber smallholders of the three countries. The International Tripartite Rubber Council (ITRC) was</w:t>
      </w:r>
      <w:r w:rsidR="00C43231" w:rsidRPr="00A57946">
        <w:rPr>
          <w:rFonts w:asciiTheme="minorHAnsi" w:hAnsiTheme="minorHAnsi" w:cstheme="minorHAnsi"/>
          <w:sz w:val="20"/>
          <w:szCs w:val="20"/>
        </w:rPr>
        <w:t xml:space="preserve"> then</w:t>
      </w:r>
      <w:r w:rsidRPr="00A57946">
        <w:rPr>
          <w:rFonts w:asciiTheme="minorHAnsi" w:hAnsiTheme="minorHAnsi" w:cstheme="minorHAnsi"/>
          <w:sz w:val="20"/>
          <w:szCs w:val="20"/>
        </w:rPr>
        <w:t xml:space="preserve"> established with the main objectives to ensure sustainable NR production.</w:t>
      </w:r>
    </w:p>
    <w:p w:rsidR="0043321F" w:rsidRPr="00A57946" w:rsidRDefault="0043321F" w:rsidP="0043321F">
      <w:pPr>
        <w:pStyle w:val="NormalWeb"/>
        <w:spacing w:before="0" w:beforeAutospacing="0" w:after="0" w:afterAutospacing="0"/>
        <w:ind w:left="720"/>
        <w:rPr>
          <w:rFonts w:asciiTheme="minorHAnsi" w:hAnsiTheme="minorHAnsi" w:cstheme="minorHAnsi"/>
          <w:sz w:val="20"/>
          <w:szCs w:val="20"/>
        </w:rPr>
      </w:pPr>
      <w:proofErr w:type="gramStart"/>
      <w:r w:rsidRPr="00A57946">
        <w:rPr>
          <w:rFonts w:asciiTheme="minorHAnsi" w:hAnsiTheme="minorHAnsi" w:cstheme="minorHAnsi"/>
          <w:sz w:val="20"/>
          <w:szCs w:val="20"/>
        </w:rPr>
        <w:t>International Rubber Consortium website.</w:t>
      </w:r>
      <w:proofErr w:type="gramEnd"/>
      <w:r w:rsidRPr="00A57946">
        <w:rPr>
          <w:rFonts w:asciiTheme="minorHAnsi" w:hAnsiTheme="minorHAnsi" w:cstheme="minorHAnsi"/>
          <w:sz w:val="20"/>
          <w:szCs w:val="20"/>
        </w:rPr>
        <w:t xml:space="preserve"> </w:t>
      </w:r>
    </w:p>
    <w:p w:rsidR="0043321F" w:rsidRPr="00A57946" w:rsidRDefault="0048181A" w:rsidP="0048181A">
      <w:pPr>
        <w:pStyle w:val="ListParagraph"/>
        <w:numPr>
          <w:ilvl w:val="0"/>
          <w:numId w:val="3"/>
        </w:numPr>
        <w:spacing w:after="0"/>
        <w:rPr>
          <w:rFonts w:cstheme="minorHAnsi"/>
          <w:sz w:val="20"/>
          <w:szCs w:val="20"/>
        </w:rPr>
      </w:pPr>
      <w:r w:rsidRPr="00A57946">
        <w:rPr>
          <w:rFonts w:cstheme="minorHAnsi"/>
          <w:sz w:val="20"/>
          <w:szCs w:val="20"/>
        </w:rPr>
        <w:t xml:space="preserve">The Thai government tried to buy up and stockpile rubber in 2014 in an effort to prevent prices from sliding </w:t>
      </w:r>
      <w:r w:rsidR="00C43231" w:rsidRPr="00A57946">
        <w:rPr>
          <w:rFonts w:cstheme="minorHAnsi"/>
          <w:sz w:val="20"/>
          <w:szCs w:val="20"/>
        </w:rPr>
        <w:t xml:space="preserve">down </w:t>
      </w:r>
      <w:r w:rsidRPr="00A57946">
        <w:rPr>
          <w:rFonts w:cstheme="minorHAnsi"/>
          <w:sz w:val="20"/>
          <w:szCs w:val="20"/>
        </w:rPr>
        <w:t xml:space="preserve">further. At one point they had more than 300,000 </w:t>
      </w:r>
      <w:proofErr w:type="spellStart"/>
      <w:r w:rsidRPr="00A57946">
        <w:rPr>
          <w:rFonts w:cstheme="minorHAnsi"/>
          <w:sz w:val="20"/>
          <w:szCs w:val="20"/>
        </w:rPr>
        <w:t>tonnes</w:t>
      </w:r>
      <w:proofErr w:type="spellEnd"/>
      <w:r w:rsidRPr="00A57946">
        <w:rPr>
          <w:rFonts w:cstheme="minorHAnsi"/>
          <w:sz w:val="20"/>
          <w:szCs w:val="20"/>
        </w:rPr>
        <w:t xml:space="preserve"> of rubber in government stockpiles. /www.reuters.com/article/thailand-rubber/update-1-thailand-set-to-sell-98000-t-of-rubber-from-state-stockpiles-idUSL4N1F91VC</w:t>
      </w:r>
    </w:p>
    <w:p w:rsidR="00050E28" w:rsidRPr="00A57946" w:rsidRDefault="00050E28" w:rsidP="00050E28">
      <w:pPr>
        <w:pStyle w:val="NormalWeb"/>
        <w:numPr>
          <w:ilvl w:val="0"/>
          <w:numId w:val="3"/>
        </w:numPr>
        <w:rPr>
          <w:rFonts w:asciiTheme="minorHAnsi" w:hAnsiTheme="minorHAnsi" w:cstheme="minorHAnsi"/>
          <w:sz w:val="20"/>
          <w:szCs w:val="20"/>
        </w:rPr>
      </w:pPr>
      <w:r w:rsidRPr="00A57946">
        <w:rPr>
          <w:rFonts w:asciiTheme="minorHAnsi" w:hAnsiTheme="minorHAnsi" w:cstheme="minorHAnsi"/>
          <w:sz w:val="20"/>
          <w:szCs w:val="20"/>
        </w:rPr>
        <w:t>The government initially announced in September 2018 that the minimum wage would be raised next year to RM1</w:t>
      </w:r>
      <w:proofErr w:type="gramStart"/>
      <w:r w:rsidRPr="00A57946">
        <w:rPr>
          <w:rFonts w:asciiTheme="minorHAnsi" w:hAnsiTheme="minorHAnsi" w:cstheme="minorHAnsi"/>
          <w:sz w:val="20"/>
          <w:szCs w:val="20"/>
        </w:rPr>
        <w:t>,050</w:t>
      </w:r>
      <w:proofErr w:type="gramEnd"/>
      <w:r w:rsidRPr="00A57946">
        <w:rPr>
          <w:rFonts w:asciiTheme="minorHAnsi" w:hAnsiTheme="minorHAnsi" w:cstheme="minorHAnsi"/>
          <w:sz w:val="20"/>
          <w:szCs w:val="20"/>
        </w:rPr>
        <w:t xml:space="preserve"> monthly throughout the country. After workers gathered outside Parliament to protest the government today raised it to RM1</w:t>
      </w:r>
      <w:proofErr w:type="gramStart"/>
      <w:r w:rsidRPr="00A57946">
        <w:rPr>
          <w:rFonts w:asciiTheme="minorHAnsi" w:hAnsiTheme="minorHAnsi" w:cstheme="minorHAnsi"/>
          <w:sz w:val="20"/>
          <w:szCs w:val="20"/>
        </w:rPr>
        <w:t>,100</w:t>
      </w:r>
      <w:proofErr w:type="gramEnd"/>
      <w:r w:rsidRPr="00A57946">
        <w:rPr>
          <w:rFonts w:asciiTheme="minorHAnsi" w:hAnsiTheme="minorHAnsi" w:cstheme="minorHAnsi"/>
          <w:sz w:val="20"/>
          <w:szCs w:val="20"/>
        </w:rPr>
        <w:t xml:space="preserve"> starting January 2019.</w:t>
      </w:r>
    </w:p>
    <w:p w:rsidR="00050E28" w:rsidRPr="00A57946" w:rsidRDefault="00DF2357" w:rsidP="00DF2357">
      <w:pPr>
        <w:pStyle w:val="ListParagraph"/>
        <w:numPr>
          <w:ilvl w:val="0"/>
          <w:numId w:val="3"/>
        </w:numPr>
        <w:rPr>
          <w:rFonts w:cstheme="minorHAnsi"/>
          <w:sz w:val="20"/>
          <w:szCs w:val="20"/>
          <w:u w:val="single"/>
        </w:rPr>
      </w:pPr>
      <w:r w:rsidRPr="00A57946">
        <w:rPr>
          <w:rStyle w:val="st"/>
          <w:rFonts w:cstheme="minorHAnsi"/>
          <w:sz w:val="20"/>
          <w:szCs w:val="20"/>
        </w:rPr>
        <w:t xml:space="preserve">Brunei, Indonesia, </w:t>
      </w:r>
      <w:r w:rsidRPr="00A57946">
        <w:rPr>
          <w:rStyle w:val="Emphasis"/>
          <w:rFonts w:cstheme="minorHAnsi"/>
          <w:sz w:val="20"/>
          <w:szCs w:val="20"/>
        </w:rPr>
        <w:t>Malaysia</w:t>
      </w:r>
      <w:r w:rsidRPr="00A57946">
        <w:rPr>
          <w:rStyle w:val="st"/>
          <w:rFonts w:cstheme="minorHAnsi"/>
          <w:sz w:val="20"/>
          <w:szCs w:val="20"/>
        </w:rPr>
        <w:t xml:space="preserve">, Philippines, Singapore, and Thailand have eliminated </w:t>
      </w:r>
      <w:r w:rsidRPr="00A57946">
        <w:rPr>
          <w:rStyle w:val="Emphasis"/>
          <w:rFonts w:cstheme="minorHAnsi"/>
          <w:sz w:val="20"/>
          <w:szCs w:val="20"/>
        </w:rPr>
        <w:t>intra</w:t>
      </w:r>
      <w:r w:rsidRPr="00A57946">
        <w:rPr>
          <w:rStyle w:val="st"/>
          <w:rFonts w:cstheme="minorHAnsi"/>
          <w:sz w:val="20"/>
          <w:szCs w:val="20"/>
        </w:rPr>
        <w:t>-</w:t>
      </w:r>
      <w:r w:rsidRPr="00A57946">
        <w:rPr>
          <w:rStyle w:val="Emphasis"/>
          <w:rFonts w:cstheme="minorHAnsi"/>
          <w:sz w:val="20"/>
          <w:szCs w:val="20"/>
        </w:rPr>
        <w:t>ASEAN import duties</w:t>
      </w:r>
      <w:r w:rsidRPr="00A57946">
        <w:rPr>
          <w:rStyle w:val="st"/>
          <w:rFonts w:cstheme="minorHAnsi"/>
          <w:sz w:val="20"/>
          <w:szCs w:val="20"/>
        </w:rPr>
        <w:t xml:space="preserve"> on 99.65 percent of their </w:t>
      </w:r>
      <w:r w:rsidRPr="00A57946">
        <w:rPr>
          <w:rStyle w:val="Emphasis"/>
          <w:rFonts w:cstheme="minorHAnsi"/>
          <w:sz w:val="20"/>
          <w:szCs w:val="20"/>
        </w:rPr>
        <w:t>tariff</w:t>
      </w:r>
      <w:r w:rsidRPr="00A57946">
        <w:rPr>
          <w:rStyle w:val="st"/>
          <w:rFonts w:cstheme="minorHAnsi"/>
          <w:sz w:val="20"/>
          <w:szCs w:val="20"/>
        </w:rPr>
        <w:t xml:space="preserve"> lines. Cambodia, Lao PDR, Myanmar, and Viet Nam have reduced their </w:t>
      </w:r>
      <w:r w:rsidRPr="00A57946">
        <w:rPr>
          <w:rStyle w:val="Emphasis"/>
          <w:rFonts w:cstheme="minorHAnsi"/>
          <w:sz w:val="20"/>
          <w:szCs w:val="20"/>
        </w:rPr>
        <w:t>import duties</w:t>
      </w:r>
      <w:r w:rsidRPr="00A57946">
        <w:rPr>
          <w:rStyle w:val="st"/>
          <w:rFonts w:cstheme="minorHAnsi"/>
          <w:sz w:val="20"/>
          <w:szCs w:val="20"/>
        </w:rPr>
        <w:t xml:space="preserve"> to 0-5 percent on 98.86 percent of their </w:t>
      </w:r>
      <w:r w:rsidRPr="00A57946">
        <w:rPr>
          <w:rStyle w:val="Emphasis"/>
          <w:rFonts w:cstheme="minorHAnsi"/>
          <w:sz w:val="20"/>
          <w:szCs w:val="20"/>
        </w:rPr>
        <w:t>tariff</w:t>
      </w:r>
      <w:r w:rsidRPr="00A57946">
        <w:rPr>
          <w:rStyle w:val="st"/>
          <w:rFonts w:cstheme="minorHAnsi"/>
          <w:sz w:val="20"/>
          <w:szCs w:val="20"/>
        </w:rPr>
        <w:t xml:space="preserve"> lines.</w:t>
      </w:r>
      <w:r w:rsidR="00050E28" w:rsidRPr="00A57946">
        <w:rPr>
          <w:rFonts w:cstheme="minorHAnsi"/>
          <w:sz w:val="20"/>
          <w:szCs w:val="20"/>
        </w:rPr>
        <w:fldChar w:fldCharType="begin"/>
      </w:r>
      <w:r w:rsidR="00050E28" w:rsidRPr="00A57946">
        <w:rPr>
          <w:rFonts w:cstheme="minorHAnsi"/>
          <w:sz w:val="20"/>
          <w:szCs w:val="20"/>
        </w:rPr>
        <w:instrText xml:space="preserve"> HYPERLINK "https://www.google.com/url?sa=t&amp;rct=j&amp;q=&amp;esrc=s&amp;source=web&amp;cd=5&amp;ved=2ahUKEwie27H31NLiAhWMtY8KHaT5CiQQFjAEegQIABAB&amp;url=http%3A%2F%2Finvestasean.asean.org%2Findex.php%2Fpage%2Fview%2Fasean-free-trade-area-agreements%2Fview%2F757%2Fnewsid%2F872%2Fasean-trade-in-goods-agreement.html&amp;usg=AOvVaw2ip8FKZ8gEi7CX2aN9yJYf" </w:instrText>
      </w:r>
      <w:r w:rsidR="00050E28" w:rsidRPr="00A57946">
        <w:rPr>
          <w:rFonts w:cstheme="minorHAnsi"/>
          <w:sz w:val="20"/>
          <w:szCs w:val="20"/>
        </w:rPr>
        <w:fldChar w:fldCharType="separate"/>
      </w:r>
      <w:r w:rsidRPr="00A57946">
        <w:rPr>
          <w:rFonts w:cstheme="minorHAnsi"/>
          <w:sz w:val="20"/>
          <w:szCs w:val="20"/>
        </w:rPr>
        <w:t xml:space="preserve"> </w:t>
      </w:r>
      <w:r w:rsidR="00050E28" w:rsidRPr="00A57946">
        <w:rPr>
          <w:rStyle w:val="HTMLCite"/>
          <w:rFonts w:cstheme="minorHAnsi"/>
          <w:sz w:val="20"/>
          <w:szCs w:val="20"/>
          <w:u w:val="single"/>
        </w:rPr>
        <w:t>investasean.asean.org/index.../asean...trade.../asean-trade-in-goods-agreement.html</w:t>
      </w:r>
    </w:p>
    <w:p w:rsidR="00050E28" w:rsidRPr="00A57946" w:rsidRDefault="00050E28" w:rsidP="00B7379E">
      <w:pPr>
        <w:pStyle w:val="ListParagraph"/>
        <w:numPr>
          <w:ilvl w:val="0"/>
          <w:numId w:val="3"/>
        </w:numPr>
        <w:rPr>
          <w:rFonts w:cstheme="minorHAnsi"/>
          <w:sz w:val="20"/>
          <w:szCs w:val="20"/>
        </w:rPr>
      </w:pPr>
      <w:r w:rsidRPr="00A57946">
        <w:rPr>
          <w:rFonts w:cstheme="minorHAnsi"/>
          <w:sz w:val="20"/>
          <w:szCs w:val="20"/>
        </w:rPr>
        <w:fldChar w:fldCharType="end"/>
      </w:r>
      <w:r w:rsidR="00B7379E" w:rsidRPr="00A57946">
        <w:rPr>
          <w:rFonts w:cstheme="minorHAnsi"/>
          <w:sz w:val="20"/>
          <w:szCs w:val="20"/>
        </w:rPr>
        <w:t>All figures quoted regarding the 2019 Budget are from http://www1.treasury.gov.my/efe_2019.html</w:t>
      </w:r>
    </w:p>
    <w:p w:rsidR="00050E28" w:rsidRPr="00A57946" w:rsidRDefault="008947B8" w:rsidP="008947B8">
      <w:pPr>
        <w:pStyle w:val="NormalWeb"/>
        <w:numPr>
          <w:ilvl w:val="0"/>
          <w:numId w:val="3"/>
        </w:numPr>
        <w:rPr>
          <w:rFonts w:asciiTheme="minorHAnsi" w:hAnsiTheme="minorHAnsi" w:cstheme="minorHAnsi"/>
          <w:sz w:val="20"/>
          <w:szCs w:val="20"/>
        </w:rPr>
      </w:pPr>
      <w:r w:rsidRPr="00A57946">
        <w:rPr>
          <w:rFonts w:asciiTheme="minorHAnsi" w:hAnsiTheme="minorHAnsi" w:cstheme="minorHAnsi"/>
          <w:sz w:val="20"/>
          <w:szCs w:val="20"/>
        </w:rPr>
        <w:t>https://www.freemalaysiatoday.com/category/nation/2016/11/10/epf-savings-may-not-be-enough-for-retirement/</w:t>
      </w:r>
    </w:p>
    <w:p w:rsidR="00CD41D7" w:rsidRPr="00A57946" w:rsidRDefault="00CD41D7" w:rsidP="0048181A">
      <w:pPr>
        <w:pStyle w:val="ListParagraph"/>
        <w:numPr>
          <w:ilvl w:val="0"/>
          <w:numId w:val="3"/>
        </w:numPr>
        <w:spacing w:after="0"/>
        <w:rPr>
          <w:rFonts w:cstheme="minorHAnsi"/>
          <w:sz w:val="20"/>
          <w:szCs w:val="20"/>
        </w:rPr>
      </w:pPr>
      <w:r w:rsidRPr="00A57946">
        <w:rPr>
          <w:rFonts w:cstheme="minorHAnsi"/>
          <w:sz w:val="20"/>
          <w:szCs w:val="20"/>
        </w:rPr>
        <w:t>This is an estimate based on following assumptions</w:t>
      </w:r>
    </w:p>
    <w:p w:rsidR="00050E28" w:rsidRPr="00A57946" w:rsidRDefault="00CD41D7" w:rsidP="00CD41D7">
      <w:pPr>
        <w:pStyle w:val="ListParagraph"/>
        <w:spacing w:after="0"/>
        <w:ind w:left="1440"/>
        <w:rPr>
          <w:rFonts w:cstheme="minorHAnsi"/>
          <w:sz w:val="20"/>
          <w:szCs w:val="20"/>
        </w:rPr>
      </w:pPr>
      <w:r w:rsidRPr="00A57946">
        <w:rPr>
          <w:rFonts w:cstheme="minorHAnsi"/>
          <w:sz w:val="20"/>
          <w:szCs w:val="20"/>
        </w:rPr>
        <w:t>- 672,000 students enrolled in Public colleges and universities and 350,000 in Private Colleges and Universities</w:t>
      </w:r>
    </w:p>
    <w:p w:rsidR="00CD41D7" w:rsidRPr="00A57946" w:rsidRDefault="00CD41D7" w:rsidP="00CD41D7">
      <w:pPr>
        <w:pStyle w:val="ListParagraph"/>
        <w:spacing w:after="0"/>
        <w:ind w:left="1440"/>
        <w:rPr>
          <w:rFonts w:cstheme="minorHAnsi"/>
          <w:sz w:val="20"/>
          <w:szCs w:val="20"/>
        </w:rPr>
      </w:pPr>
      <w:r w:rsidRPr="00A57946">
        <w:rPr>
          <w:rFonts w:cstheme="minorHAnsi"/>
          <w:sz w:val="20"/>
          <w:szCs w:val="20"/>
        </w:rPr>
        <w:t>- Average annual</w:t>
      </w:r>
      <w:r w:rsidR="00007F8A" w:rsidRPr="00A57946">
        <w:rPr>
          <w:rFonts w:cstheme="minorHAnsi"/>
          <w:sz w:val="20"/>
          <w:szCs w:val="20"/>
        </w:rPr>
        <w:t xml:space="preserve"> fee of</w:t>
      </w:r>
      <w:r w:rsidR="00AB5509" w:rsidRPr="00A57946">
        <w:rPr>
          <w:rFonts w:cstheme="minorHAnsi"/>
          <w:sz w:val="20"/>
          <w:szCs w:val="20"/>
        </w:rPr>
        <w:t xml:space="preserve"> RM10</w:t>
      </w:r>
      <w:proofErr w:type="gramStart"/>
      <w:r w:rsidR="00AB5509" w:rsidRPr="00A57946">
        <w:rPr>
          <w:rFonts w:cstheme="minorHAnsi"/>
          <w:sz w:val="20"/>
          <w:szCs w:val="20"/>
        </w:rPr>
        <w:t>,000</w:t>
      </w:r>
      <w:proofErr w:type="gramEnd"/>
      <w:r w:rsidR="00AB5509" w:rsidRPr="00A57946">
        <w:rPr>
          <w:rFonts w:cstheme="minorHAnsi"/>
          <w:sz w:val="20"/>
          <w:szCs w:val="20"/>
        </w:rPr>
        <w:t xml:space="preserve"> for Public Ins</w:t>
      </w:r>
      <w:r w:rsidRPr="00A57946">
        <w:rPr>
          <w:rFonts w:cstheme="minorHAnsi"/>
          <w:sz w:val="20"/>
          <w:szCs w:val="20"/>
        </w:rPr>
        <w:t>titutions and RM20,000 for the Private.</w:t>
      </w:r>
    </w:p>
    <w:p w:rsidR="00007F8A" w:rsidRPr="00A57946" w:rsidRDefault="00007F8A" w:rsidP="00007F8A">
      <w:pPr>
        <w:spacing w:after="0"/>
        <w:rPr>
          <w:rFonts w:cstheme="minorHAnsi"/>
          <w:sz w:val="20"/>
          <w:szCs w:val="20"/>
        </w:rPr>
      </w:pPr>
      <w:r w:rsidRPr="00A57946">
        <w:rPr>
          <w:rFonts w:cstheme="minorHAnsi"/>
          <w:sz w:val="20"/>
          <w:szCs w:val="20"/>
        </w:rPr>
        <w:t xml:space="preserve">       14.  RM </w:t>
      </w:r>
      <w:proofErr w:type="gramStart"/>
      <w:r w:rsidRPr="00A57946">
        <w:rPr>
          <w:rFonts w:cstheme="minorHAnsi"/>
          <w:sz w:val="20"/>
          <w:szCs w:val="20"/>
        </w:rPr>
        <w:t>300  x</w:t>
      </w:r>
      <w:proofErr w:type="gramEnd"/>
      <w:r w:rsidRPr="00A57946">
        <w:rPr>
          <w:rFonts w:cstheme="minorHAnsi"/>
          <w:sz w:val="20"/>
          <w:szCs w:val="20"/>
        </w:rPr>
        <w:t xml:space="preserve">  12 months  x  1.25 million households = RM 4500 million </w:t>
      </w:r>
    </w:p>
    <w:p w:rsidR="009854EE" w:rsidRPr="00A57946" w:rsidRDefault="009854EE" w:rsidP="00007F8A">
      <w:pPr>
        <w:spacing w:after="0"/>
        <w:rPr>
          <w:rFonts w:cstheme="minorHAnsi"/>
          <w:sz w:val="20"/>
          <w:szCs w:val="20"/>
        </w:rPr>
      </w:pPr>
      <w:r w:rsidRPr="00A57946">
        <w:rPr>
          <w:rFonts w:cstheme="minorHAnsi"/>
          <w:sz w:val="20"/>
          <w:szCs w:val="20"/>
        </w:rPr>
        <w:t xml:space="preserve">       15. Federal Expenditure Estimates 2018</w:t>
      </w:r>
      <w:r w:rsidR="0006755B" w:rsidRPr="00A57946">
        <w:rPr>
          <w:rFonts w:cstheme="minorHAnsi"/>
          <w:sz w:val="20"/>
          <w:szCs w:val="20"/>
        </w:rPr>
        <w:t xml:space="preserve"> – </w:t>
      </w:r>
      <w:proofErr w:type="spellStart"/>
      <w:r w:rsidR="0006755B" w:rsidRPr="00A57946">
        <w:rPr>
          <w:rFonts w:cstheme="minorHAnsi"/>
          <w:sz w:val="20"/>
          <w:szCs w:val="20"/>
        </w:rPr>
        <w:t>Pg</w:t>
      </w:r>
      <w:proofErr w:type="spellEnd"/>
      <w:r w:rsidR="0006755B" w:rsidRPr="00A57946">
        <w:rPr>
          <w:rFonts w:cstheme="minorHAnsi"/>
          <w:sz w:val="20"/>
          <w:szCs w:val="20"/>
        </w:rPr>
        <w:t xml:space="preserve"> 16</w:t>
      </w:r>
    </w:p>
    <w:p w:rsidR="00A44B85" w:rsidRPr="00A57946" w:rsidRDefault="00A44B85" w:rsidP="00F804BE">
      <w:pPr>
        <w:spacing w:after="0"/>
        <w:rPr>
          <w:rFonts w:cstheme="minorHAnsi"/>
          <w:sz w:val="20"/>
          <w:szCs w:val="20"/>
        </w:rPr>
      </w:pPr>
    </w:p>
    <w:sectPr w:rsidR="00A44B85" w:rsidRPr="00A57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6422D"/>
    <w:multiLevelType w:val="hybridMultilevel"/>
    <w:tmpl w:val="675C90C8"/>
    <w:lvl w:ilvl="0" w:tplc="7F905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03F92"/>
    <w:multiLevelType w:val="hybridMultilevel"/>
    <w:tmpl w:val="1D44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55984"/>
    <w:multiLevelType w:val="hybridMultilevel"/>
    <w:tmpl w:val="7B18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D2497F"/>
    <w:multiLevelType w:val="multilevel"/>
    <w:tmpl w:val="BE4C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77"/>
    <w:rsid w:val="00007F8A"/>
    <w:rsid w:val="00050E28"/>
    <w:rsid w:val="0006755B"/>
    <w:rsid w:val="000840EE"/>
    <w:rsid w:val="00122695"/>
    <w:rsid w:val="001502F2"/>
    <w:rsid w:val="001824A3"/>
    <w:rsid w:val="0018488E"/>
    <w:rsid w:val="00195817"/>
    <w:rsid w:val="001A7602"/>
    <w:rsid w:val="00207C80"/>
    <w:rsid w:val="00241977"/>
    <w:rsid w:val="002A32DA"/>
    <w:rsid w:val="002E6C61"/>
    <w:rsid w:val="0043321F"/>
    <w:rsid w:val="00461817"/>
    <w:rsid w:val="0048181A"/>
    <w:rsid w:val="004B2A6B"/>
    <w:rsid w:val="0057467C"/>
    <w:rsid w:val="005A0D2A"/>
    <w:rsid w:val="005C339C"/>
    <w:rsid w:val="00666826"/>
    <w:rsid w:val="006B7BC7"/>
    <w:rsid w:val="006D2667"/>
    <w:rsid w:val="006E6EF7"/>
    <w:rsid w:val="006F149D"/>
    <w:rsid w:val="0073650A"/>
    <w:rsid w:val="00757BC3"/>
    <w:rsid w:val="007766B5"/>
    <w:rsid w:val="007D5A23"/>
    <w:rsid w:val="00845C3C"/>
    <w:rsid w:val="008814A6"/>
    <w:rsid w:val="008947B8"/>
    <w:rsid w:val="009449CC"/>
    <w:rsid w:val="00947A61"/>
    <w:rsid w:val="00982BF5"/>
    <w:rsid w:val="009854EE"/>
    <w:rsid w:val="00A163F7"/>
    <w:rsid w:val="00A37EC1"/>
    <w:rsid w:val="00A44B85"/>
    <w:rsid w:val="00A57946"/>
    <w:rsid w:val="00A81A30"/>
    <w:rsid w:val="00AB5509"/>
    <w:rsid w:val="00B007FD"/>
    <w:rsid w:val="00B47D19"/>
    <w:rsid w:val="00B7379E"/>
    <w:rsid w:val="00B82365"/>
    <w:rsid w:val="00B92983"/>
    <w:rsid w:val="00C43231"/>
    <w:rsid w:val="00CD1E0D"/>
    <w:rsid w:val="00CD41D7"/>
    <w:rsid w:val="00D1620F"/>
    <w:rsid w:val="00D63F21"/>
    <w:rsid w:val="00DF2357"/>
    <w:rsid w:val="00E82A2E"/>
    <w:rsid w:val="00EC3566"/>
    <w:rsid w:val="00EC56D4"/>
    <w:rsid w:val="00EC762E"/>
    <w:rsid w:val="00EE3B22"/>
    <w:rsid w:val="00F1050A"/>
    <w:rsid w:val="00F8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67C"/>
    <w:pPr>
      <w:ind w:left="720"/>
      <w:contextualSpacing/>
    </w:pPr>
  </w:style>
  <w:style w:type="paragraph" w:styleId="BalloonText">
    <w:name w:val="Balloon Text"/>
    <w:basedOn w:val="Normal"/>
    <w:link w:val="BalloonTextChar"/>
    <w:uiPriority w:val="99"/>
    <w:semiHidden/>
    <w:unhideWhenUsed/>
    <w:rsid w:val="00A4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85"/>
    <w:rPr>
      <w:rFonts w:ascii="Tahoma" w:hAnsi="Tahoma" w:cs="Tahoma"/>
      <w:sz w:val="16"/>
      <w:szCs w:val="16"/>
    </w:rPr>
  </w:style>
  <w:style w:type="character" w:styleId="Hyperlink">
    <w:name w:val="Hyperlink"/>
    <w:basedOn w:val="DefaultParagraphFont"/>
    <w:uiPriority w:val="99"/>
    <w:unhideWhenUsed/>
    <w:rsid w:val="00CD1E0D"/>
    <w:rPr>
      <w:color w:val="0000FF"/>
      <w:u w:val="single"/>
    </w:rPr>
  </w:style>
  <w:style w:type="character" w:styleId="HTMLCite">
    <w:name w:val="HTML Cite"/>
    <w:basedOn w:val="DefaultParagraphFont"/>
    <w:uiPriority w:val="99"/>
    <w:semiHidden/>
    <w:unhideWhenUsed/>
    <w:rsid w:val="00CD1E0D"/>
    <w:rPr>
      <w:i/>
      <w:iCs/>
    </w:rPr>
  </w:style>
  <w:style w:type="paragraph" w:styleId="NormalWeb">
    <w:name w:val="Normal (Web)"/>
    <w:basedOn w:val="Normal"/>
    <w:uiPriority w:val="99"/>
    <w:semiHidden/>
    <w:unhideWhenUsed/>
    <w:rsid w:val="00433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50E28"/>
  </w:style>
  <w:style w:type="character" w:styleId="Emphasis">
    <w:name w:val="Emphasis"/>
    <w:basedOn w:val="DefaultParagraphFont"/>
    <w:uiPriority w:val="20"/>
    <w:qFormat/>
    <w:rsid w:val="00050E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67C"/>
    <w:pPr>
      <w:ind w:left="720"/>
      <w:contextualSpacing/>
    </w:pPr>
  </w:style>
  <w:style w:type="paragraph" w:styleId="BalloonText">
    <w:name w:val="Balloon Text"/>
    <w:basedOn w:val="Normal"/>
    <w:link w:val="BalloonTextChar"/>
    <w:uiPriority w:val="99"/>
    <w:semiHidden/>
    <w:unhideWhenUsed/>
    <w:rsid w:val="00A4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85"/>
    <w:rPr>
      <w:rFonts w:ascii="Tahoma" w:hAnsi="Tahoma" w:cs="Tahoma"/>
      <w:sz w:val="16"/>
      <w:szCs w:val="16"/>
    </w:rPr>
  </w:style>
  <w:style w:type="character" w:styleId="Hyperlink">
    <w:name w:val="Hyperlink"/>
    <w:basedOn w:val="DefaultParagraphFont"/>
    <w:uiPriority w:val="99"/>
    <w:unhideWhenUsed/>
    <w:rsid w:val="00CD1E0D"/>
    <w:rPr>
      <w:color w:val="0000FF"/>
      <w:u w:val="single"/>
    </w:rPr>
  </w:style>
  <w:style w:type="character" w:styleId="HTMLCite">
    <w:name w:val="HTML Cite"/>
    <w:basedOn w:val="DefaultParagraphFont"/>
    <w:uiPriority w:val="99"/>
    <w:semiHidden/>
    <w:unhideWhenUsed/>
    <w:rsid w:val="00CD1E0D"/>
    <w:rPr>
      <w:i/>
      <w:iCs/>
    </w:rPr>
  </w:style>
  <w:style w:type="paragraph" w:styleId="NormalWeb">
    <w:name w:val="Normal (Web)"/>
    <w:basedOn w:val="Normal"/>
    <w:uiPriority w:val="99"/>
    <w:semiHidden/>
    <w:unhideWhenUsed/>
    <w:rsid w:val="00433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50E28"/>
  </w:style>
  <w:style w:type="character" w:styleId="Emphasis">
    <w:name w:val="Emphasis"/>
    <w:basedOn w:val="DefaultParagraphFont"/>
    <w:uiPriority w:val="20"/>
    <w:qFormat/>
    <w:rsid w:val="00050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62890">
      <w:bodyDiv w:val="1"/>
      <w:marLeft w:val="0"/>
      <w:marRight w:val="0"/>
      <w:marTop w:val="0"/>
      <w:marBottom w:val="0"/>
      <w:divBdr>
        <w:top w:val="none" w:sz="0" w:space="0" w:color="auto"/>
        <w:left w:val="none" w:sz="0" w:space="0" w:color="auto"/>
        <w:bottom w:val="none" w:sz="0" w:space="0" w:color="auto"/>
        <w:right w:val="none" w:sz="0" w:space="0" w:color="auto"/>
      </w:divBdr>
      <w:divsChild>
        <w:div w:id="1962498243">
          <w:marLeft w:val="0"/>
          <w:marRight w:val="0"/>
          <w:marTop w:val="0"/>
          <w:marBottom w:val="0"/>
          <w:divBdr>
            <w:top w:val="none" w:sz="0" w:space="0" w:color="auto"/>
            <w:left w:val="none" w:sz="0" w:space="0" w:color="auto"/>
            <w:bottom w:val="none" w:sz="0" w:space="0" w:color="auto"/>
            <w:right w:val="none" w:sz="0" w:space="0" w:color="auto"/>
          </w:divBdr>
          <w:divsChild>
            <w:div w:id="941109518">
              <w:marLeft w:val="0"/>
              <w:marRight w:val="0"/>
              <w:marTop w:val="0"/>
              <w:marBottom w:val="0"/>
              <w:divBdr>
                <w:top w:val="none" w:sz="0" w:space="0" w:color="auto"/>
                <w:left w:val="none" w:sz="0" w:space="0" w:color="auto"/>
                <w:bottom w:val="none" w:sz="0" w:space="0" w:color="auto"/>
                <w:right w:val="none" w:sz="0" w:space="0" w:color="auto"/>
              </w:divBdr>
              <w:divsChild>
                <w:div w:id="5301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4118">
          <w:marLeft w:val="0"/>
          <w:marRight w:val="0"/>
          <w:marTop w:val="0"/>
          <w:marBottom w:val="0"/>
          <w:divBdr>
            <w:top w:val="none" w:sz="0" w:space="0" w:color="auto"/>
            <w:left w:val="none" w:sz="0" w:space="0" w:color="auto"/>
            <w:bottom w:val="none" w:sz="0" w:space="0" w:color="auto"/>
            <w:right w:val="none" w:sz="0" w:space="0" w:color="auto"/>
          </w:divBdr>
          <w:divsChild>
            <w:div w:id="2136942244">
              <w:marLeft w:val="0"/>
              <w:marRight w:val="0"/>
              <w:marTop w:val="0"/>
              <w:marBottom w:val="0"/>
              <w:divBdr>
                <w:top w:val="none" w:sz="0" w:space="0" w:color="auto"/>
                <w:left w:val="none" w:sz="0" w:space="0" w:color="auto"/>
                <w:bottom w:val="none" w:sz="0" w:space="0" w:color="auto"/>
                <w:right w:val="none" w:sz="0" w:space="0" w:color="auto"/>
              </w:divBdr>
              <w:divsChild>
                <w:div w:id="16377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51548">
      <w:bodyDiv w:val="1"/>
      <w:marLeft w:val="0"/>
      <w:marRight w:val="0"/>
      <w:marTop w:val="0"/>
      <w:marBottom w:val="0"/>
      <w:divBdr>
        <w:top w:val="none" w:sz="0" w:space="0" w:color="auto"/>
        <w:left w:val="none" w:sz="0" w:space="0" w:color="auto"/>
        <w:bottom w:val="none" w:sz="0" w:space="0" w:color="auto"/>
        <w:right w:val="none" w:sz="0" w:space="0" w:color="auto"/>
      </w:divBdr>
    </w:div>
    <w:div w:id="804352937">
      <w:bodyDiv w:val="1"/>
      <w:marLeft w:val="0"/>
      <w:marRight w:val="0"/>
      <w:marTop w:val="0"/>
      <w:marBottom w:val="0"/>
      <w:divBdr>
        <w:top w:val="none" w:sz="0" w:space="0" w:color="auto"/>
        <w:left w:val="none" w:sz="0" w:space="0" w:color="auto"/>
        <w:bottom w:val="none" w:sz="0" w:space="0" w:color="auto"/>
        <w:right w:val="none" w:sz="0" w:space="0" w:color="auto"/>
      </w:divBdr>
      <w:divsChild>
        <w:div w:id="311641795">
          <w:marLeft w:val="0"/>
          <w:marRight w:val="0"/>
          <w:marTop w:val="0"/>
          <w:marBottom w:val="0"/>
          <w:divBdr>
            <w:top w:val="none" w:sz="0" w:space="0" w:color="auto"/>
            <w:left w:val="none" w:sz="0" w:space="0" w:color="auto"/>
            <w:bottom w:val="none" w:sz="0" w:space="0" w:color="auto"/>
            <w:right w:val="none" w:sz="0" w:space="0" w:color="auto"/>
          </w:divBdr>
        </w:div>
        <w:div w:id="454953949">
          <w:marLeft w:val="45"/>
          <w:marRight w:val="45"/>
          <w:marTop w:val="15"/>
          <w:marBottom w:val="0"/>
          <w:divBdr>
            <w:top w:val="none" w:sz="0" w:space="0" w:color="auto"/>
            <w:left w:val="none" w:sz="0" w:space="0" w:color="auto"/>
            <w:bottom w:val="none" w:sz="0" w:space="0" w:color="auto"/>
            <w:right w:val="none" w:sz="0" w:space="0" w:color="auto"/>
          </w:divBdr>
          <w:divsChild>
            <w:div w:id="1471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3906">
      <w:bodyDiv w:val="1"/>
      <w:marLeft w:val="0"/>
      <w:marRight w:val="0"/>
      <w:marTop w:val="0"/>
      <w:marBottom w:val="0"/>
      <w:divBdr>
        <w:top w:val="none" w:sz="0" w:space="0" w:color="auto"/>
        <w:left w:val="none" w:sz="0" w:space="0" w:color="auto"/>
        <w:bottom w:val="none" w:sz="0" w:space="0" w:color="auto"/>
        <w:right w:val="none" w:sz="0" w:space="0" w:color="auto"/>
      </w:divBdr>
      <w:divsChild>
        <w:div w:id="1172332954">
          <w:marLeft w:val="0"/>
          <w:marRight w:val="0"/>
          <w:marTop w:val="0"/>
          <w:marBottom w:val="0"/>
          <w:divBdr>
            <w:top w:val="none" w:sz="0" w:space="0" w:color="auto"/>
            <w:left w:val="none" w:sz="0" w:space="0" w:color="auto"/>
            <w:bottom w:val="none" w:sz="0" w:space="0" w:color="auto"/>
            <w:right w:val="none" w:sz="0" w:space="0" w:color="auto"/>
          </w:divBdr>
        </w:div>
        <w:div w:id="1268737833">
          <w:marLeft w:val="0"/>
          <w:marRight w:val="0"/>
          <w:marTop w:val="0"/>
          <w:marBottom w:val="0"/>
          <w:divBdr>
            <w:top w:val="none" w:sz="0" w:space="0" w:color="auto"/>
            <w:left w:val="none" w:sz="0" w:space="0" w:color="auto"/>
            <w:bottom w:val="none" w:sz="0" w:space="0" w:color="auto"/>
            <w:right w:val="none" w:sz="0" w:space="0" w:color="auto"/>
          </w:divBdr>
          <w:divsChild>
            <w:div w:id="3306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D.Kumar</dc:creator>
  <cp:lastModifiedBy>Dr. Jeyakumar</cp:lastModifiedBy>
  <cp:revision>2</cp:revision>
  <cp:lastPrinted>2019-06-15T16:05:00Z</cp:lastPrinted>
  <dcterms:created xsi:type="dcterms:W3CDTF">2019-06-15T16:06:00Z</dcterms:created>
  <dcterms:modified xsi:type="dcterms:W3CDTF">2019-06-15T16:06:00Z</dcterms:modified>
</cp:coreProperties>
</file>